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A9" w:rsidRPr="002128A5" w:rsidRDefault="008272A9" w:rsidP="004C2278">
      <w:pPr>
        <w:spacing w:line="560" w:lineRule="exact"/>
        <w:jc w:val="center"/>
        <w:rPr>
          <w:rFonts w:ascii="宋体" w:cs="仿宋"/>
          <w:b/>
          <w:color w:val="000000"/>
          <w:sz w:val="44"/>
          <w:szCs w:val="44"/>
        </w:rPr>
      </w:pPr>
      <w:r w:rsidRPr="002128A5">
        <w:rPr>
          <w:rFonts w:ascii="宋体" w:hAnsi="宋体" w:cs="仿宋" w:hint="eastAsia"/>
          <w:b/>
          <w:color w:val="000000"/>
          <w:sz w:val="44"/>
          <w:szCs w:val="44"/>
        </w:rPr>
        <w:t>关于选拔引进优秀师范毕业生的公告</w:t>
      </w:r>
    </w:p>
    <w:p w:rsidR="008272A9" w:rsidRPr="00164794" w:rsidRDefault="008272A9" w:rsidP="004C2278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为贯彻落实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《中共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龙岩市委关于实施人才强市战略的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决定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》，加强龙岩市教师队伍建设，推动龙岩市教育事业加快发展，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拟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引进一批国内一流师范大学（重点是原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211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高校）优秀毕业生（</w:t>
      </w:r>
      <w:proofErr w:type="gramStart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含近五年内</w:t>
      </w:r>
      <w:proofErr w:type="gramEnd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毕业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，未在龙岩市工作过，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且从事教师工作的优秀毕业生）</w:t>
      </w:r>
      <w:proofErr w:type="gramStart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来岩工作</w:t>
      </w:r>
      <w:proofErr w:type="gramEnd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，现公告如下：</w:t>
      </w:r>
    </w:p>
    <w:p w:rsidR="008272A9" w:rsidRPr="002128A5" w:rsidRDefault="008272A9" w:rsidP="004C2278">
      <w:pPr>
        <w:spacing w:line="560" w:lineRule="exact"/>
        <w:ind w:firstLine="640"/>
        <w:rPr>
          <w:rFonts w:ascii="黑体" w:eastAsia="黑体" w:hAnsi="仿宋" w:cs="仿宋"/>
          <w:color w:val="000000"/>
          <w:sz w:val="32"/>
          <w:szCs w:val="32"/>
        </w:rPr>
      </w:pPr>
      <w:r w:rsidRPr="002128A5">
        <w:rPr>
          <w:rFonts w:ascii="黑体" w:eastAsia="黑体" w:hAnsi="仿宋" w:cs="仿宋" w:hint="eastAsia"/>
          <w:color w:val="000000"/>
          <w:sz w:val="32"/>
          <w:szCs w:val="32"/>
        </w:rPr>
        <w:t>一、岗位安排及政策待遇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1.</w:t>
      </w:r>
      <w:r w:rsidR="0045517B" w:rsidRPr="0045517B">
        <w:rPr>
          <w:rFonts w:hint="eastAsia"/>
        </w:rPr>
        <w:t xml:space="preserve"> 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引进的优秀毕业生主要安排到龙岩市中心城区、县域城区小学、初中、高中，由用人单位与其签订聘用合同，办理事业单位聘用手续。具体招聘岗位详见附件。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2.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除享受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用人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单位同级别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人员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工资、福利等待遇外，引进五年内，由市人才开发专项经费分别给予本科、硕士、博士每人每月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2000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3000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4000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元生活补助，并分别给予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万元一次性安家补助。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引进</w:t>
      </w:r>
      <w:r>
        <w:rPr>
          <w:rFonts w:ascii="仿宋_GB2312" w:eastAsia="仿宋_GB2312" w:hAnsi="仿宋" w:cs="仿宋"/>
          <w:color w:val="000000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年后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，有正常</w:t>
      </w:r>
      <w:proofErr w:type="gramStart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履</w:t>
      </w:r>
      <w:proofErr w:type="gramEnd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职能力，并愿意继续留在龙岩服务十年以上，在龙岩购买（建设）首套房的，本科、硕士、博士优秀毕业生再分别给予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万元购房补助。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4.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硕士及以上优秀毕业生子女，要求入（转）中心城区义务教育阶段</w:t>
      </w:r>
      <w:proofErr w:type="gramStart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优质学校</w:t>
      </w:r>
      <w:proofErr w:type="gramEnd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或公办幼儿园的，可不受购房、居住、户籍等地域限制，可以办理入（转）学手续。</w:t>
      </w:r>
    </w:p>
    <w:p w:rsidR="008272A9" w:rsidRPr="002128A5" w:rsidRDefault="008272A9" w:rsidP="004C2278">
      <w:pPr>
        <w:spacing w:line="560" w:lineRule="exact"/>
        <w:ind w:firstLine="640"/>
        <w:rPr>
          <w:rFonts w:ascii="黑体" w:eastAsia="黑体" w:hAnsi="仿宋" w:cs="仿宋"/>
          <w:color w:val="000000"/>
          <w:sz w:val="32"/>
          <w:szCs w:val="32"/>
        </w:rPr>
      </w:pPr>
      <w:r w:rsidRPr="002128A5">
        <w:rPr>
          <w:rFonts w:ascii="黑体" w:eastAsia="黑体" w:hAnsi="仿宋" w:cs="仿宋" w:hint="eastAsia"/>
          <w:color w:val="000000"/>
          <w:sz w:val="32"/>
          <w:szCs w:val="32"/>
        </w:rPr>
        <w:t>二、引进对象及资格条件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1.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引进对象：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国内一流师范大学，重点是985、211高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校、教育部直属6所师范院校本科及以上优秀毕业生（</w:t>
      </w:r>
      <w:proofErr w:type="gramStart"/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含</w:t>
      </w:r>
      <w:r w:rsidR="005C732D">
        <w:rPr>
          <w:rFonts w:ascii="仿宋_GB2312" w:eastAsia="仿宋_GB2312" w:hAnsi="仿宋" w:cs="仿宋" w:hint="eastAsia"/>
          <w:color w:val="000000"/>
          <w:sz w:val="32"/>
          <w:szCs w:val="32"/>
        </w:rPr>
        <w:t>愿意</w:t>
      </w:r>
      <w:proofErr w:type="gramEnd"/>
      <w:r w:rsidR="005C732D">
        <w:rPr>
          <w:rFonts w:ascii="仿宋_GB2312" w:eastAsia="仿宋_GB2312" w:hAnsi="仿宋" w:cs="仿宋" w:hint="eastAsia"/>
          <w:color w:val="000000"/>
          <w:sz w:val="32"/>
          <w:szCs w:val="32"/>
        </w:rPr>
        <w:t>从事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中小学教育</w:t>
      </w:r>
      <w:r w:rsidR="005C732D">
        <w:rPr>
          <w:rFonts w:ascii="仿宋_GB2312" w:eastAsia="仿宋_GB2312" w:hAnsi="仿宋" w:cs="仿宋" w:hint="eastAsia"/>
          <w:color w:val="000000"/>
          <w:sz w:val="32"/>
          <w:szCs w:val="32"/>
        </w:rPr>
        <w:t>且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取得教师资格证的其他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“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211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”</w:t>
      </w:r>
      <w:r w:rsidR="005C732D">
        <w:rPr>
          <w:rFonts w:ascii="仿宋_GB2312" w:eastAsia="仿宋_GB2312" w:hAnsi="仿宋" w:cs="仿宋" w:hint="eastAsia"/>
          <w:color w:val="000000"/>
          <w:sz w:val="32"/>
          <w:szCs w:val="32"/>
        </w:rPr>
        <w:t>高校</w:t>
      </w:r>
      <w:r w:rsidR="005C732D">
        <w:rPr>
          <w:rFonts w:ascii="仿宋_GB2312" w:eastAsia="仿宋_GB2312" w:hAnsi="仿宋" w:cs="仿宋"/>
          <w:color w:val="000000"/>
          <w:sz w:val="32"/>
          <w:szCs w:val="32"/>
        </w:rPr>
        <w:t>优秀毕业生，以及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近五年内毕业未在龙岩市工作过，且从事教师工作的优秀毕业生）；</w:t>
      </w:r>
      <w:r w:rsidR="00217CD8">
        <w:rPr>
          <w:rFonts w:ascii="仿宋_GB2312" w:eastAsia="仿宋_GB2312" w:hAnsi="仿宋" w:cs="仿宋" w:hint="eastAsia"/>
          <w:color w:val="000000"/>
          <w:sz w:val="32"/>
          <w:szCs w:val="32"/>
        </w:rPr>
        <w:t>福建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师范大学</w:t>
      </w:r>
      <w:r w:rsidR="00217CD8">
        <w:rPr>
          <w:rFonts w:ascii="仿宋_GB2312" w:eastAsia="仿宋_GB2312" w:hAnsi="仿宋" w:cs="仿宋" w:hint="eastAsia"/>
          <w:color w:val="000000"/>
          <w:sz w:val="32"/>
          <w:szCs w:val="32"/>
        </w:rPr>
        <w:t>的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硕士、博士</w:t>
      </w:r>
      <w:r w:rsidR="00207FB5">
        <w:rPr>
          <w:rFonts w:ascii="仿宋_GB2312" w:eastAsia="仿宋_GB2312" w:hAnsi="仿宋" w:cs="仿宋" w:hint="eastAsia"/>
          <w:color w:val="000000"/>
          <w:sz w:val="32"/>
          <w:szCs w:val="32"/>
        </w:rPr>
        <w:t>毕业生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，小学教师可放宽到本科生。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2.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热爱教育事业，有良好的教师职业道</w:t>
      </w:r>
      <w:bookmarkStart w:id="0" w:name="_GoBack"/>
      <w:bookmarkEnd w:id="0"/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德，并取得相应的教师资格证。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kern w:val="0"/>
          <w:sz w:val="32"/>
          <w:szCs w:val="32"/>
        </w:rPr>
        <w:t>3.</w:t>
      </w:r>
      <w:r w:rsidRPr="00BD27CB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遵纪守法，品行端正，作风正派，事业心和责任感强。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4.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身心健康，符合事业单位聘用规定的体检要求</w:t>
      </w:r>
      <w:r w:rsidRPr="00BD27CB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8272A9" w:rsidRPr="002128A5" w:rsidRDefault="008272A9" w:rsidP="004C2278">
      <w:pPr>
        <w:spacing w:line="560" w:lineRule="exact"/>
        <w:ind w:firstLine="640"/>
        <w:rPr>
          <w:rFonts w:ascii="黑体" w:eastAsia="黑体" w:hAnsi="仿宋" w:cs="仿宋"/>
          <w:color w:val="000000"/>
          <w:sz w:val="32"/>
          <w:szCs w:val="32"/>
        </w:rPr>
      </w:pPr>
      <w:r w:rsidRPr="002128A5">
        <w:rPr>
          <w:rFonts w:ascii="黑体" w:eastAsia="黑体" w:hAnsi="仿宋" w:cs="仿宋" w:hint="eastAsia"/>
          <w:color w:val="000000"/>
          <w:sz w:val="32"/>
          <w:szCs w:val="32"/>
        </w:rPr>
        <w:t>三、引进流程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（一）发布招聘信息。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市委人才办、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市人力资源和社会保障局、市教育局根据学校实际需求向社会发布招聘信息。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（二）组织报名。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相关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师范大学优秀毕业生网上填写报名表和汇总表，并下载打印纸质版，经院系党委盖章确认后报名。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（三）资格审查：市教育局根据报考者提供的资料进行资格审查，并报市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委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人才办备案。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（四）面试。资格审查合格符合专业岗位条件的进入面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试考核程序。按照面试评分标准现场进行评分。面试考核不合格者，不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列入体检人选。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（六）体检。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面试考核合格的毕业生自行到二级甲等（县级）及以上医疗机构体检，并出具体检报告（来龙岩报到后，由市教育局组织复检）；体检标准参照《福建省教师资格申请人员体检标准及办法》执行。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（七）公示。符合条件的优秀毕业生在</w:t>
      </w:r>
      <w:r>
        <w:rPr>
          <w:rFonts w:ascii="仿宋_GB2312" w:eastAsia="仿宋_GB2312" w:hint="eastAsia"/>
          <w:sz w:val="32"/>
          <w:szCs w:val="32"/>
        </w:rPr>
        <w:t>“龙岩人才发展集团”网站（</w:t>
      </w:r>
      <w:r w:rsidR="000A6342" w:rsidRPr="000A6342">
        <w:rPr>
          <w:rFonts w:ascii="仿宋_GB2312" w:eastAsia="仿宋_GB2312" w:hint="eastAsia"/>
          <w:sz w:val="32"/>
          <w:szCs w:val="32"/>
        </w:rPr>
        <w:t>Http://lyrc.dyejia.cn，Http://www.lyrcyh.com（2016年10月中旬启用）</w:t>
      </w:r>
      <w:r>
        <w:rPr>
          <w:rFonts w:ascii="仿宋_GB2312" w:eastAsia="仿宋_GB2312" w:hint="eastAsia"/>
          <w:sz w:val="32"/>
          <w:szCs w:val="32"/>
        </w:rPr>
        <w:t>）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公示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5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个工作日，接受群众监督。</w:t>
      </w:r>
    </w:p>
    <w:p w:rsidR="008272A9" w:rsidRPr="00BD27CB" w:rsidRDefault="008272A9" w:rsidP="008E1F9D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（八）录用。经公示无异议后由招聘单位与拟录用对象签订协议书，录用对象须按期取得毕业证书，并办理相关录用手续。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F3285E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附件：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1.2017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年引进优秀师范毕业生报名表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2.2017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年引进优秀师范毕业生汇总表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3.2017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年引进优秀师范毕业生岗位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需求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表。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联系方式：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市委人才办：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0597-2316396,lyszrcb@163.com</w:t>
      </w: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市教育局：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0597-</w:t>
      </w:r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2319010，lysjyjrsk@126.</w:t>
      </w:r>
      <w:proofErr w:type="gramStart"/>
      <w:r w:rsidR="0045517B" w:rsidRPr="0045517B">
        <w:rPr>
          <w:rFonts w:ascii="仿宋_GB2312" w:eastAsia="仿宋_GB2312" w:hAnsi="仿宋" w:cs="仿宋" w:hint="eastAsia"/>
          <w:color w:val="000000"/>
          <w:sz w:val="32"/>
          <w:szCs w:val="32"/>
        </w:rPr>
        <w:t>com</w:t>
      </w:r>
      <w:proofErr w:type="gramEnd"/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4C2278">
      <w:pPr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272A9" w:rsidRPr="00BD27CB" w:rsidRDefault="008272A9" w:rsidP="00F3285E">
      <w:pPr>
        <w:spacing w:line="560" w:lineRule="exact"/>
        <w:ind w:firstLineChars="1600" w:firstLine="512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中共龙岩市委组织部</w:t>
      </w:r>
    </w:p>
    <w:p w:rsidR="008272A9" w:rsidRPr="00BD27CB" w:rsidRDefault="008272A9" w:rsidP="004E0AE0">
      <w:pPr>
        <w:spacing w:line="560" w:lineRule="exact"/>
        <w:ind w:firstLineChars="1800" w:firstLine="5760"/>
        <w:rPr>
          <w:rFonts w:ascii="仿宋_GB2312" w:eastAsia="仿宋_GB2312" w:hAnsi="仿宋" w:cs="仿宋"/>
          <w:color w:val="000000"/>
          <w:sz w:val="32"/>
          <w:szCs w:val="32"/>
        </w:rPr>
      </w:pP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龙岩市教育局</w:t>
      </w:r>
    </w:p>
    <w:sectPr w:rsidR="008272A9" w:rsidRPr="00BD27CB" w:rsidSect="00E475BC">
      <w:footerReference w:type="default" r:id="rId7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A9" w:rsidRDefault="008272A9">
      <w:r>
        <w:separator/>
      </w:r>
    </w:p>
  </w:endnote>
  <w:endnote w:type="continuationSeparator" w:id="0">
    <w:p w:rsidR="008272A9" w:rsidRDefault="008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A9" w:rsidRDefault="00217CD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8272A9" w:rsidRDefault="00C43B0E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17CD8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A9" w:rsidRDefault="008272A9">
      <w:r>
        <w:separator/>
      </w:r>
    </w:p>
  </w:footnote>
  <w:footnote w:type="continuationSeparator" w:id="0">
    <w:p w:rsidR="008272A9" w:rsidRDefault="0082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6A504"/>
    <w:multiLevelType w:val="singleLevel"/>
    <w:tmpl w:val="57A6A504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C0D"/>
    <w:rsid w:val="0004449F"/>
    <w:rsid w:val="00083959"/>
    <w:rsid w:val="000A6342"/>
    <w:rsid w:val="000C7E67"/>
    <w:rsid w:val="000D4404"/>
    <w:rsid w:val="000F6490"/>
    <w:rsid w:val="00103E0A"/>
    <w:rsid w:val="00127490"/>
    <w:rsid w:val="00151C54"/>
    <w:rsid w:val="00153B30"/>
    <w:rsid w:val="00164794"/>
    <w:rsid w:val="001712F5"/>
    <w:rsid w:val="0019483E"/>
    <w:rsid w:val="001D3767"/>
    <w:rsid w:val="001F0336"/>
    <w:rsid w:val="00207FB5"/>
    <w:rsid w:val="002128A5"/>
    <w:rsid w:val="00217CD8"/>
    <w:rsid w:val="00236520"/>
    <w:rsid w:val="00246BBE"/>
    <w:rsid w:val="0031661C"/>
    <w:rsid w:val="00341296"/>
    <w:rsid w:val="00393627"/>
    <w:rsid w:val="00394359"/>
    <w:rsid w:val="003A50AD"/>
    <w:rsid w:val="003C56C3"/>
    <w:rsid w:val="003E1E3F"/>
    <w:rsid w:val="003E438C"/>
    <w:rsid w:val="003F4BC8"/>
    <w:rsid w:val="00425CBE"/>
    <w:rsid w:val="0045517B"/>
    <w:rsid w:val="0049600B"/>
    <w:rsid w:val="004C2278"/>
    <w:rsid w:val="004E0AE0"/>
    <w:rsid w:val="004E17AB"/>
    <w:rsid w:val="004F0AD5"/>
    <w:rsid w:val="005441C4"/>
    <w:rsid w:val="005B6651"/>
    <w:rsid w:val="005C732D"/>
    <w:rsid w:val="006025F6"/>
    <w:rsid w:val="00637096"/>
    <w:rsid w:val="00713BA3"/>
    <w:rsid w:val="007422FC"/>
    <w:rsid w:val="007E68B0"/>
    <w:rsid w:val="00807F08"/>
    <w:rsid w:val="00820137"/>
    <w:rsid w:val="008272A9"/>
    <w:rsid w:val="00884368"/>
    <w:rsid w:val="008B5EF3"/>
    <w:rsid w:val="008C3CEF"/>
    <w:rsid w:val="008E1F9D"/>
    <w:rsid w:val="008E2438"/>
    <w:rsid w:val="0093233D"/>
    <w:rsid w:val="00937DE7"/>
    <w:rsid w:val="009C4798"/>
    <w:rsid w:val="00A410E8"/>
    <w:rsid w:val="00A72EBB"/>
    <w:rsid w:val="00A81352"/>
    <w:rsid w:val="00A94710"/>
    <w:rsid w:val="00AF0C93"/>
    <w:rsid w:val="00B84830"/>
    <w:rsid w:val="00B918DB"/>
    <w:rsid w:val="00B953EC"/>
    <w:rsid w:val="00BD27CB"/>
    <w:rsid w:val="00BF6C0D"/>
    <w:rsid w:val="00C0015C"/>
    <w:rsid w:val="00C067D3"/>
    <w:rsid w:val="00C123E6"/>
    <w:rsid w:val="00C25BA0"/>
    <w:rsid w:val="00C37701"/>
    <w:rsid w:val="00C43B0E"/>
    <w:rsid w:val="00C53B29"/>
    <w:rsid w:val="00C65459"/>
    <w:rsid w:val="00C77641"/>
    <w:rsid w:val="00D73659"/>
    <w:rsid w:val="00D8191F"/>
    <w:rsid w:val="00DA6443"/>
    <w:rsid w:val="00DD3616"/>
    <w:rsid w:val="00E17C60"/>
    <w:rsid w:val="00E3179B"/>
    <w:rsid w:val="00E4089C"/>
    <w:rsid w:val="00E423B4"/>
    <w:rsid w:val="00E475BC"/>
    <w:rsid w:val="00E75433"/>
    <w:rsid w:val="00E9669F"/>
    <w:rsid w:val="00EE48BB"/>
    <w:rsid w:val="00F068FF"/>
    <w:rsid w:val="00F2506D"/>
    <w:rsid w:val="00F3285E"/>
    <w:rsid w:val="00F67703"/>
    <w:rsid w:val="00F714E7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FC36DF3-F3CB-44C9-9A65-8677DFC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BC"/>
    <w:pPr>
      <w:widowControl w:val="0"/>
      <w:jc w:val="both"/>
    </w:pPr>
    <w:rPr>
      <w:rFonts w:ascii="Calibri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75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27490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E475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27490"/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rsid w:val="00E475B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475BC"/>
    <w:rPr>
      <w:rFonts w:cs="Times New Roman"/>
      <w:b/>
    </w:rPr>
  </w:style>
  <w:style w:type="character" w:styleId="a7">
    <w:name w:val="FollowedHyperlink"/>
    <w:basedOn w:val="a0"/>
    <w:uiPriority w:val="99"/>
    <w:rsid w:val="00E475BC"/>
    <w:rPr>
      <w:rFonts w:cs="Times New Roman"/>
      <w:color w:val="3665C3"/>
      <w:u w:val="none"/>
    </w:rPr>
  </w:style>
  <w:style w:type="character" w:styleId="a8">
    <w:name w:val="Emphasis"/>
    <w:basedOn w:val="a0"/>
    <w:uiPriority w:val="99"/>
    <w:qFormat/>
    <w:rsid w:val="00E475BC"/>
    <w:rPr>
      <w:rFonts w:cs="Times New Roman"/>
    </w:rPr>
  </w:style>
  <w:style w:type="character" w:styleId="HTML">
    <w:name w:val="HTML Definition"/>
    <w:basedOn w:val="a0"/>
    <w:uiPriority w:val="99"/>
    <w:rsid w:val="00E475BC"/>
    <w:rPr>
      <w:rFonts w:cs="Times New Roman"/>
    </w:rPr>
  </w:style>
  <w:style w:type="character" w:styleId="HTML0">
    <w:name w:val="HTML Variable"/>
    <w:basedOn w:val="a0"/>
    <w:uiPriority w:val="99"/>
    <w:rsid w:val="00E475BC"/>
    <w:rPr>
      <w:rFonts w:cs="Times New Roman"/>
    </w:rPr>
  </w:style>
  <w:style w:type="character" w:styleId="a9">
    <w:name w:val="Hyperlink"/>
    <w:basedOn w:val="a0"/>
    <w:uiPriority w:val="99"/>
    <w:rsid w:val="00E475BC"/>
    <w:rPr>
      <w:rFonts w:cs="Times New Roman"/>
      <w:color w:val="3665C3"/>
      <w:u w:val="none"/>
    </w:rPr>
  </w:style>
  <w:style w:type="character" w:styleId="HTML1">
    <w:name w:val="HTML Code"/>
    <w:basedOn w:val="a0"/>
    <w:uiPriority w:val="99"/>
    <w:rsid w:val="00E475BC"/>
    <w:rPr>
      <w:rFonts w:ascii="Courier New" w:hAnsi="Courier New" w:cs="Times New Roman"/>
      <w:sz w:val="20"/>
    </w:rPr>
  </w:style>
  <w:style w:type="character" w:styleId="HTML2">
    <w:name w:val="HTML Cite"/>
    <w:basedOn w:val="a0"/>
    <w:uiPriority w:val="99"/>
    <w:rsid w:val="00E475BC"/>
    <w:rPr>
      <w:rFonts w:cs="Times New Roman"/>
    </w:rPr>
  </w:style>
  <w:style w:type="character" w:customStyle="1" w:styleId="nav">
    <w:name w:val="nav"/>
    <w:basedOn w:val="a0"/>
    <w:uiPriority w:val="99"/>
    <w:rsid w:val="00E475BC"/>
    <w:rPr>
      <w:rFonts w:cs="Times New Roman"/>
    </w:rPr>
  </w:style>
  <w:style w:type="paragraph" w:styleId="aa">
    <w:name w:val="Balloon Text"/>
    <w:basedOn w:val="a"/>
    <w:link w:val="Char1"/>
    <w:uiPriority w:val="99"/>
    <w:rsid w:val="003E438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locked/>
    <w:rsid w:val="003E438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龙岩市教育系统引进优秀高校毕业生方案</dc:title>
  <dc:subject/>
  <dc:creator>admin</dc:creator>
  <cp:keywords/>
  <dc:description/>
  <cp:lastModifiedBy>rcbs</cp:lastModifiedBy>
  <cp:revision>48</cp:revision>
  <cp:lastPrinted>2016-08-18T14:26:00Z</cp:lastPrinted>
  <dcterms:created xsi:type="dcterms:W3CDTF">2014-10-29T12:08:00Z</dcterms:created>
  <dcterms:modified xsi:type="dcterms:W3CDTF">2016-09-09T08:41:00Z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