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845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992"/>
        <w:gridCol w:w="2268"/>
        <w:gridCol w:w="1134"/>
        <w:gridCol w:w="1276"/>
        <w:gridCol w:w="708"/>
        <w:gridCol w:w="3431"/>
        <w:gridCol w:w="1814"/>
        <w:gridCol w:w="851"/>
        <w:gridCol w:w="1417"/>
      </w:tblGrid>
      <w:tr w:rsidR="00C42C29">
        <w:trPr>
          <w:trHeight w:val="1095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29" w:rsidRDefault="00C42C29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</w:pPr>
          </w:p>
          <w:p w:rsidR="00C42C29" w:rsidRDefault="003D5FEA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2019</w:t>
            </w:r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年龙岩市事业单位引进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生岗位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w w:val="90"/>
                <w:kern w:val="0"/>
                <w:sz w:val="36"/>
                <w:szCs w:val="20"/>
              </w:rPr>
              <w:t>需求表</w:t>
            </w:r>
          </w:p>
        </w:tc>
      </w:tr>
      <w:tr w:rsidR="00C42C29">
        <w:trPr>
          <w:trHeight w:val="7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学历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需求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数量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岗位职责</w:t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描述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联系电话</w:t>
            </w:r>
          </w:p>
        </w:tc>
      </w:tr>
      <w:tr w:rsidR="00C42C29">
        <w:trPr>
          <w:trHeight w:val="17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党史党建教研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24F82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 w:rsidRPr="00C21DFF"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中共党史、马克思主义中国化研究、国外马克思主义研究、中国近现代史基本问题研究、中国史、党的建设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其中博士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3.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本岗位可放宽至中央党校党建专业博士毕业生。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经济学教研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区域经济学、政治经济学、产业经济学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其中博士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哲学法学教研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法学理论、宪法与行政法学、法律史、民商法学、经济法学、诉讼法学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其中博士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哲学法学教研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马克思主义、马克思主义哲学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管理学教研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”高校硕士毕业生。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社科文教研部教师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科学社会主义与国际共产主义运动、政治学理论、马克思主义、社会学类、历史学类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中共龙岩市委党校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统战理论教研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部教师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统战学、人类学、社会学、历史学、宗教学、民族学、民俗学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本科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须毕业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于“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”高校，</w:t>
            </w:r>
            <w:r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  <w:t>且与研究生所学专业为相关专业；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br/>
              <w:t>2.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211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”高校博士毕业生或“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985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”高校硕士毕业生。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教学、教研岗位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谢斌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0597-3089017</w:t>
            </w:r>
          </w:p>
        </w:tc>
      </w:tr>
      <w:tr w:rsidR="00C42C29">
        <w:trPr>
          <w:trHeight w:val="16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龙岩市产品质量检验所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国家空气污染治理设备产品质量监督检验中心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福建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空气污染治理设备电气性能检验岗位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机械电子工程、测试计量技术及仪器、电机与电器、检测技术与自动化装置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从事空气污染治理设备产品质量检验工作（室内空气净化器电器安全性能检验；电除尘器高、低压电源电气性能检验），相关检验检测方法研究、检验设备研发工作，以及相关标准制修订工作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黄群芳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0597-3292319</w:t>
            </w:r>
          </w:p>
        </w:tc>
      </w:tr>
      <w:tr w:rsidR="00C42C2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福建省特种设备检验研究院龙岩分院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检验及科研人员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车辆工程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专用车性能检测及试验技术研究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曾先生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0597-2260376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龙岩市城市规划研究中心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交通设计岗位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交通运输工程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交通规划、交通研究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郑蓉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0597-3308595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龙岩市城市规划研究中心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地图学与地理信息系统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信息化建设、基础数据、工程测绘资料数字化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郑蓉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0597-3308595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龙岩市公共就业和人才服务中心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网络信息安全岗位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信息安全、网络与信息安全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网络、信息安全方面的维护、规划和金保工程规划建设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邱勇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0597-3293312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龙岩市建设工程造价管理站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安装工程岗位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w w:val="90"/>
                <w:kern w:val="0"/>
                <w:sz w:val="24"/>
                <w:szCs w:val="24"/>
              </w:rPr>
              <w:t>土木工程（安装工程方向）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建筑附属设备、照明、给排水、采暖、通风、消防及建筑智能化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邹林青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0597-2386068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龙岩市国土资源局基层土地管理所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土地资源管理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熟悉土地规划、土地利用与管理的知识和技能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陈如芬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0597-2292803</w:t>
            </w:r>
          </w:p>
        </w:tc>
      </w:tr>
      <w:tr w:rsidR="00C42C29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龙岩市高速公路建设管理处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工程建设管理岗位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土木工程（桥梁工程、隧道工程、岩土工程、市政工程方向）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从事工程建设管理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林果丰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0597-2294030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龙岩冠</w:t>
            </w:r>
            <w:proofErr w:type="gramStart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豸</w:t>
            </w:r>
            <w:proofErr w:type="gramEnd"/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山机场管委会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机场建设管理岗位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交通运输工程（空中交通管理、民航运输管理方向）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从事机场规划，民航运输、空中交通管理、航空港等管理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林果丰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0597-2294030</w:t>
            </w:r>
          </w:p>
        </w:tc>
      </w:tr>
      <w:tr w:rsidR="00C42C29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龙岩市林业科学研究所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林业科学研究岗位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林学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岗位艰苦，要求男性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从事科学研究及野外调查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连元彬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0597-2181859</w:t>
            </w:r>
          </w:p>
        </w:tc>
      </w:tr>
      <w:tr w:rsidR="00C42C29">
        <w:trPr>
          <w:trHeight w:val="12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龙岩市河务管理中心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河务管理岗位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水文学及水资源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水文水资源及环境信息的采集及处理，治河工程、防洪设施与管理，水资源规</w:t>
            </w: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划、水环境保护、水利工程规划与设计等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林瑛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0597-2205890</w:t>
            </w:r>
          </w:p>
        </w:tc>
      </w:tr>
      <w:tr w:rsidR="00C42C29">
        <w:trPr>
          <w:trHeight w:val="10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闽西戏剧研究所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专技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戏剧、戏曲研究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“双一流”建设高校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挖掘、整理、研究闽西戏剧及民间艺术遗产，艺术改革，开展戏剧音乐等创作及辅导培训工作。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廖丽萍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0597-2224695</w:t>
            </w:r>
          </w:p>
        </w:tc>
      </w:tr>
      <w:tr w:rsidR="00C42C29">
        <w:trPr>
          <w:trHeight w:val="720"/>
        </w:trPr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bCs/>
                <w:color w:val="000000"/>
                <w:w w:val="90"/>
                <w:kern w:val="0"/>
                <w:sz w:val="24"/>
                <w:szCs w:val="24"/>
              </w:rPr>
              <w:t>22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left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29" w:rsidRDefault="003D5FE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color w:val="000000"/>
                <w:w w:val="9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42C29" w:rsidRDefault="00C42C29"/>
    <w:sectPr w:rsidR="00C42C29">
      <w:footerReference w:type="default" r:id="rId8"/>
      <w:pgSz w:w="16838" w:h="11906" w:orient="landscape"/>
      <w:pgMar w:top="850" w:right="567" w:bottom="850" w:left="56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FEA" w:rsidRDefault="003D5FEA">
      <w:r>
        <w:separator/>
      </w:r>
    </w:p>
  </w:endnote>
  <w:endnote w:type="continuationSeparator" w:id="0">
    <w:p w:rsidR="003D5FEA" w:rsidRDefault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853022"/>
      <w:docPartObj>
        <w:docPartGallery w:val="AutoText"/>
      </w:docPartObj>
    </w:sdtPr>
    <w:sdtEndPr/>
    <w:sdtContent>
      <w:p w:rsidR="00C42C29" w:rsidRDefault="003D5F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F82" w:rsidRPr="00324F82">
          <w:rPr>
            <w:noProof/>
            <w:lang w:val="zh-CN"/>
          </w:rPr>
          <w:t>4</w:t>
        </w:r>
        <w:r>
          <w:fldChar w:fldCharType="end"/>
        </w:r>
      </w:p>
    </w:sdtContent>
  </w:sdt>
  <w:p w:rsidR="00C42C29" w:rsidRDefault="00C42C2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FEA" w:rsidRDefault="003D5FEA">
      <w:r>
        <w:separator/>
      </w:r>
    </w:p>
  </w:footnote>
  <w:footnote w:type="continuationSeparator" w:id="0">
    <w:p w:rsidR="003D5FEA" w:rsidRDefault="003D5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2D"/>
    <w:rsid w:val="00033CBA"/>
    <w:rsid w:val="00060AB8"/>
    <w:rsid w:val="00072604"/>
    <w:rsid w:val="00076CCC"/>
    <w:rsid w:val="00093230"/>
    <w:rsid w:val="000B286A"/>
    <w:rsid w:val="000C09FE"/>
    <w:rsid w:val="000C1382"/>
    <w:rsid w:val="000E629D"/>
    <w:rsid w:val="001274A9"/>
    <w:rsid w:val="00130D5E"/>
    <w:rsid w:val="001456C9"/>
    <w:rsid w:val="00185C98"/>
    <w:rsid w:val="00196F5C"/>
    <w:rsid w:val="001A7198"/>
    <w:rsid w:val="001D4CE1"/>
    <w:rsid w:val="001E00A0"/>
    <w:rsid w:val="00297E80"/>
    <w:rsid w:val="002D6CC4"/>
    <w:rsid w:val="002E56E0"/>
    <w:rsid w:val="002F17C5"/>
    <w:rsid w:val="00324F82"/>
    <w:rsid w:val="003938EE"/>
    <w:rsid w:val="003D5FEA"/>
    <w:rsid w:val="004A1553"/>
    <w:rsid w:val="004C59A3"/>
    <w:rsid w:val="0051095B"/>
    <w:rsid w:val="00510C02"/>
    <w:rsid w:val="00553085"/>
    <w:rsid w:val="005F53F1"/>
    <w:rsid w:val="00635B3A"/>
    <w:rsid w:val="0067193A"/>
    <w:rsid w:val="00676816"/>
    <w:rsid w:val="006F1A5E"/>
    <w:rsid w:val="00713C42"/>
    <w:rsid w:val="007373DC"/>
    <w:rsid w:val="00756407"/>
    <w:rsid w:val="00761E67"/>
    <w:rsid w:val="00776520"/>
    <w:rsid w:val="007A0022"/>
    <w:rsid w:val="007E060C"/>
    <w:rsid w:val="007E6A25"/>
    <w:rsid w:val="0081113D"/>
    <w:rsid w:val="00822547"/>
    <w:rsid w:val="00833D15"/>
    <w:rsid w:val="008575D9"/>
    <w:rsid w:val="009B363A"/>
    <w:rsid w:val="009D0453"/>
    <w:rsid w:val="00A01020"/>
    <w:rsid w:val="00A20CF0"/>
    <w:rsid w:val="00A508E4"/>
    <w:rsid w:val="00A55025"/>
    <w:rsid w:val="00A8630F"/>
    <w:rsid w:val="00AD2C71"/>
    <w:rsid w:val="00BA2FB0"/>
    <w:rsid w:val="00BE490E"/>
    <w:rsid w:val="00BE723E"/>
    <w:rsid w:val="00C21DFF"/>
    <w:rsid w:val="00C349BB"/>
    <w:rsid w:val="00C42C29"/>
    <w:rsid w:val="00C62D93"/>
    <w:rsid w:val="00C6411C"/>
    <w:rsid w:val="00C840B1"/>
    <w:rsid w:val="00CB2D2D"/>
    <w:rsid w:val="00D176D7"/>
    <w:rsid w:val="00D20F52"/>
    <w:rsid w:val="00D35DA9"/>
    <w:rsid w:val="00D649FA"/>
    <w:rsid w:val="00DA7099"/>
    <w:rsid w:val="00DB4ECD"/>
    <w:rsid w:val="00E6203C"/>
    <w:rsid w:val="00EA6EA3"/>
    <w:rsid w:val="00F3132D"/>
    <w:rsid w:val="00FA0AFA"/>
    <w:rsid w:val="00FB6328"/>
    <w:rsid w:val="4F7075D2"/>
    <w:rsid w:val="6CA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7918D6-B9E3-4174-B9A8-3D085336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unhideWhenUsed/>
    <w:rPr>
      <w:b/>
      <w:bCs/>
    </w:rPr>
  </w:style>
  <w:style w:type="paragraph" w:styleId="a4">
    <w:name w:val="annotation text"/>
    <w:basedOn w:val="a"/>
    <w:link w:val="a6"/>
    <w:semiHidden/>
    <w:unhideWhenUsed/>
    <w:qFormat/>
    <w:pPr>
      <w:jc w:val="left"/>
    </w:pPr>
  </w:style>
  <w:style w:type="paragraph" w:styleId="a7">
    <w:name w:val="Plain Text"/>
    <w:basedOn w:val="a"/>
    <w:rPr>
      <w:rFonts w:ascii="宋体" w:hAnsi="Courier New" w:cs="Courier New"/>
      <w:szCs w:val="21"/>
    </w:rPr>
  </w:style>
  <w:style w:type="paragraph" w:styleId="a8">
    <w:name w:val="Date"/>
    <w:basedOn w:val="a"/>
    <w:next w:val="a"/>
    <w:link w:val="a9"/>
    <w:qFormat/>
    <w:pPr>
      <w:ind w:leftChars="2500" w:left="100"/>
    </w:pPr>
  </w:style>
  <w:style w:type="paragraph" w:styleId="aa">
    <w:name w:val="Balloon Text"/>
    <w:basedOn w:val="a"/>
    <w:link w:val="ab"/>
    <w:semiHidden/>
    <w:unhideWhenUsed/>
    <w:qFormat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"/>
    <w:link w:val="af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0">
    <w:name w:val="Normal (Web)"/>
    <w:basedOn w:val="a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character" w:styleId="af1">
    <w:name w:val="Strong"/>
    <w:basedOn w:val="a0"/>
    <w:qFormat/>
    <w:rPr>
      <w:b/>
      <w:sz w:val="24"/>
    </w:rPr>
  </w:style>
  <w:style w:type="character" w:styleId="af2">
    <w:name w:val="Hyperlink"/>
    <w:basedOn w:val="a0"/>
    <w:rPr>
      <w:color w:val="1B242F"/>
      <w:sz w:val="24"/>
      <w:u w:val="none"/>
    </w:rPr>
  </w:style>
  <w:style w:type="character" w:styleId="af3">
    <w:name w:val="annotation reference"/>
    <w:basedOn w:val="a0"/>
    <w:semiHidden/>
    <w:unhideWhenUsed/>
    <w:rPr>
      <w:sz w:val="21"/>
      <w:szCs w:val="21"/>
    </w:rPr>
  </w:style>
  <w:style w:type="paragraph" w:customStyle="1" w:styleId="1">
    <w:name w:val="列出段落1"/>
    <w:basedOn w:val="a"/>
    <w:pPr>
      <w:ind w:firstLineChars="200" w:firstLine="420"/>
    </w:pPr>
  </w:style>
  <w:style w:type="paragraph" w:customStyle="1" w:styleId="11">
    <w:name w:val="列出段落11"/>
    <w:basedOn w:val="a"/>
    <w:pPr>
      <w:ind w:firstLineChars="200" w:firstLine="420"/>
    </w:pPr>
  </w:style>
  <w:style w:type="character" w:customStyle="1" w:styleId="af">
    <w:name w:val="页眉 字符"/>
    <w:basedOn w:val="a0"/>
    <w:link w:val="ae"/>
    <w:qFormat/>
    <w:rPr>
      <w:rFonts w:ascii="Calibri" w:hAnsi="Calibri"/>
      <w:kern w:val="2"/>
      <w:sz w:val="18"/>
      <w:szCs w:val="18"/>
    </w:rPr>
  </w:style>
  <w:style w:type="character" w:customStyle="1" w:styleId="ad">
    <w:name w:val="页脚 字符"/>
    <w:basedOn w:val="a0"/>
    <w:link w:val="ac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9">
    <w:name w:val="日期 字符"/>
    <w:basedOn w:val="a0"/>
    <w:link w:val="a8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框文本 字符"/>
    <w:basedOn w:val="a0"/>
    <w:link w:val="aa"/>
    <w:semiHidden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文字 字符"/>
    <w:basedOn w:val="a0"/>
    <w:link w:val="a4"/>
    <w:semiHidden/>
    <w:rPr>
      <w:rFonts w:ascii="Calibri" w:hAnsi="Calibri"/>
      <w:kern w:val="2"/>
      <w:sz w:val="21"/>
      <w:szCs w:val="22"/>
    </w:rPr>
  </w:style>
  <w:style w:type="character" w:customStyle="1" w:styleId="a5">
    <w:name w:val="批注主题 字符"/>
    <w:basedOn w:val="a6"/>
    <w:link w:val="a3"/>
    <w:semiHidden/>
    <w:qFormat/>
    <w:rPr>
      <w:rFonts w:ascii="Calibri" w:hAnsi="Calibri"/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28D83D-193C-4E04-B96E-F75CCC00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龙岩市2019年“千人计划”工作方案</dc:title>
  <dc:creator>wdf</dc:creator>
  <cp:lastModifiedBy>LiangBin</cp:lastModifiedBy>
  <cp:revision>3</cp:revision>
  <cp:lastPrinted>2018-09-06T13:47:00Z</cp:lastPrinted>
  <dcterms:created xsi:type="dcterms:W3CDTF">2018-09-12T07:17:00Z</dcterms:created>
  <dcterms:modified xsi:type="dcterms:W3CDTF">2018-09-12T09:09:00Z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