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DEA77" w14:textId="627C49F3" w:rsidR="00C21CC5" w:rsidRPr="00711F9D" w:rsidRDefault="00281D42">
      <w:pPr>
        <w:rPr>
          <w:b/>
        </w:rPr>
      </w:pPr>
      <w:r>
        <w:rPr>
          <w:rFonts w:hint="eastAsia"/>
          <w:b/>
        </w:rPr>
        <w:t>【标题】</w:t>
      </w:r>
      <w:r w:rsidR="00B072A6">
        <w:rPr>
          <w:rFonts w:hint="eastAsia"/>
          <w:b/>
        </w:rPr>
        <w:t>“</w:t>
      </w:r>
      <w:r w:rsidR="00DC4987">
        <w:rPr>
          <w:rFonts w:hint="eastAsia"/>
          <w:b/>
        </w:rPr>
        <w:t>加入精英</w:t>
      </w:r>
      <w:r w:rsidR="00DC4987">
        <w:rPr>
          <w:b/>
        </w:rPr>
        <w:t>计划</w:t>
      </w:r>
      <w:r w:rsidR="00DC4987">
        <w:rPr>
          <w:rFonts w:hint="eastAsia"/>
          <w:b/>
        </w:rPr>
        <w:t>，</w:t>
      </w:r>
      <w:r w:rsidR="00DC4987">
        <w:rPr>
          <w:b/>
        </w:rPr>
        <w:t>加速</w:t>
      </w:r>
      <w:r w:rsidR="00DC4987">
        <w:rPr>
          <w:rFonts w:hint="eastAsia"/>
          <w:b/>
        </w:rPr>
        <w:t>职业梦想</w:t>
      </w:r>
      <w:r w:rsidR="00B072A6">
        <w:rPr>
          <w:rFonts w:hint="eastAsia"/>
          <w:b/>
        </w:rPr>
        <w:t>”</w:t>
      </w:r>
      <w:r>
        <w:rPr>
          <w:rFonts w:hint="eastAsia"/>
          <w:b/>
        </w:rPr>
        <w:t>药明生物</w:t>
      </w:r>
      <w:r w:rsidR="002A4D07">
        <w:rPr>
          <w:rFonts w:hint="eastAsia"/>
          <w:b/>
        </w:rPr>
        <w:t>2022</w:t>
      </w:r>
      <w:r w:rsidR="00C87467">
        <w:rPr>
          <w:rFonts w:hint="eastAsia"/>
          <w:b/>
        </w:rPr>
        <w:t>校招精英计划</w:t>
      </w:r>
      <w:r>
        <w:rPr>
          <w:rFonts w:hint="eastAsia"/>
          <w:b/>
        </w:rPr>
        <w:t>空宣</w:t>
      </w:r>
      <w:r w:rsidR="002A4D07">
        <w:rPr>
          <w:rFonts w:hint="eastAsia"/>
          <w:b/>
        </w:rPr>
        <w:t>会</w:t>
      </w:r>
      <w:r w:rsidR="00C03422">
        <w:rPr>
          <w:rFonts w:hint="eastAsia"/>
          <w:b/>
        </w:rPr>
        <w:t>等</w:t>
      </w:r>
      <w:r w:rsidR="006E1252">
        <w:rPr>
          <w:rFonts w:hint="eastAsia"/>
          <w:b/>
        </w:rPr>
        <w:t>您</w:t>
      </w:r>
      <w:r>
        <w:rPr>
          <w:rFonts w:hint="eastAsia"/>
          <w:b/>
        </w:rPr>
        <w:t>来</w:t>
      </w:r>
      <w:r w:rsidR="00711F9D" w:rsidRPr="00711F9D">
        <w:rPr>
          <w:rFonts w:hint="eastAsia"/>
          <w:b/>
        </w:rPr>
        <w:t>！</w:t>
      </w:r>
    </w:p>
    <w:p w14:paraId="648D647E" w14:textId="77777777" w:rsidR="00711F9D" w:rsidRDefault="00711F9D"/>
    <w:p w14:paraId="3578E191" w14:textId="0A9FB8DF" w:rsidR="00DC4987" w:rsidRDefault="00283A67" w:rsidP="00DC4987">
      <w:pPr>
        <w:jc w:val="left"/>
        <w:rPr>
          <w:rFonts w:ascii="微软雅黑" w:eastAsia="微软雅黑" w:hAnsi="微软雅黑"/>
          <w:szCs w:val="21"/>
        </w:rPr>
      </w:pPr>
      <w:r>
        <w:rPr>
          <w:rFonts w:ascii="微软雅黑" w:eastAsia="微软雅黑" w:hAnsi="微软雅黑" w:hint="eastAsia"/>
          <w:szCs w:val="21"/>
        </w:rPr>
        <w:t>【</w:t>
      </w:r>
      <w:r w:rsidR="005D2F7B">
        <w:rPr>
          <w:rFonts w:ascii="微软雅黑" w:eastAsia="微软雅黑" w:hAnsi="微软雅黑" w:hint="eastAsia"/>
          <w:szCs w:val="21"/>
        </w:rPr>
        <w:t>走近</w:t>
      </w:r>
      <w:r w:rsidR="005D2F7B" w:rsidRPr="005D2F7B">
        <w:rPr>
          <w:rFonts w:ascii="微软雅黑" w:eastAsia="微软雅黑" w:hAnsi="微软雅黑" w:hint="eastAsia"/>
          <w:szCs w:val="21"/>
        </w:rPr>
        <w:t>全球领先的开放式、一体化生物制药能力和技术赋能平台</w:t>
      </w:r>
      <w:r w:rsidR="00DC4987" w:rsidRPr="00DC4987">
        <w:rPr>
          <w:rFonts w:ascii="微软雅黑" w:eastAsia="微软雅黑" w:hAnsi="微软雅黑" w:hint="eastAsia"/>
          <w:szCs w:val="21"/>
        </w:rPr>
        <w:t>——</w:t>
      </w:r>
      <w:r w:rsidR="00DC4987" w:rsidRPr="00DC4987">
        <w:rPr>
          <w:rFonts w:ascii="微软雅黑" w:eastAsia="微软雅黑" w:hAnsi="微软雅黑"/>
          <w:szCs w:val="21"/>
        </w:rPr>
        <w:t>药明生物】</w:t>
      </w:r>
    </w:p>
    <w:p w14:paraId="05249F76" w14:textId="538992A2" w:rsidR="00DC4987" w:rsidRDefault="00DC4987" w:rsidP="00DC4987">
      <w:pPr>
        <w:pStyle w:val="a6"/>
        <w:numPr>
          <w:ilvl w:val="0"/>
          <w:numId w:val="7"/>
        </w:numPr>
        <w:ind w:firstLineChars="0"/>
        <w:jc w:val="left"/>
        <w:rPr>
          <w:rFonts w:ascii="微软雅黑" w:eastAsia="微软雅黑" w:hAnsi="微软雅黑"/>
          <w:szCs w:val="21"/>
        </w:rPr>
      </w:pPr>
      <w:r w:rsidRPr="0090338B">
        <w:rPr>
          <w:rFonts w:ascii="微软雅黑" w:eastAsia="微软雅黑" w:hAnsi="微软雅黑" w:hint="eastAsia"/>
          <w:szCs w:val="21"/>
        </w:rPr>
        <w:t>加速和变革全球生物药发现、开发和生产进程，赋能全球合作伙伴，造福广大病患；</w:t>
      </w:r>
    </w:p>
    <w:p w14:paraId="4278C961" w14:textId="232A3EDB" w:rsidR="00DC4987" w:rsidRPr="0090338B" w:rsidRDefault="00DC4987" w:rsidP="00DC4987">
      <w:pPr>
        <w:pStyle w:val="a6"/>
        <w:numPr>
          <w:ilvl w:val="0"/>
          <w:numId w:val="7"/>
        </w:numPr>
        <w:ind w:firstLineChars="0"/>
        <w:jc w:val="left"/>
        <w:rPr>
          <w:rFonts w:ascii="微软雅黑" w:eastAsia="微软雅黑" w:hAnsi="微软雅黑"/>
          <w:szCs w:val="21"/>
        </w:rPr>
      </w:pPr>
      <w:r w:rsidRPr="0090338B">
        <w:rPr>
          <w:rFonts w:ascii="微软雅黑" w:eastAsia="微软雅黑" w:hAnsi="微软雅黑" w:hint="eastAsia"/>
          <w:szCs w:val="21"/>
        </w:rPr>
        <w:t>突破药物问世的“双十定理</w:t>
      </w:r>
      <w:r w:rsidRPr="0090338B">
        <w:rPr>
          <w:rFonts w:ascii="微软雅黑" w:eastAsia="微软雅黑" w:hAnsi="微软雅黑"/>
          <w:szCs w:val="21"/>
        </w:rPr>
        <w:t>”</w:t>
      </w:r>
      <w:r w:rsidRPr="0090338B">
        <w:rPr>
          <w:rFonts w:ascii="微软雅黑" w:eastAsia="微软雅黑" w:hAnsi="微软雅黑" w:hint="eastAsia"/>
          <w:szCs w:val="21"/>
        </w:rPr>
        <w:t>，</w:t>
      </w:r>
      <w:r w:rsidRPr="0090338B">
        <w:rPr>
          <w:rFonts w:ascii="微软雅黑" w:eastAsia="微软雅黑" w:hAnsi="微软雅黑"/>
          <w:szCs w:val="21"/>
        </w:rPr>
        <w:t>到</w:t>
      </w:r>
      <w:r w:rsidRPr="0090338B">
        <w:rPr>
          <w:rFonts w:ascii="微软雅黑" w:eastAsia="微软雅黑" w:hAnsi="微软雅黑" w:hint="eastAsia"/>
          <w:szCs w:val="21"/>
        </w:rPr>
        <w:t>而今</w:t>
      </w:r>
      <w:r w:rsidR="00691F05">
        <w:rPr>
          <w:rFonts w:ascii="微软雅黑" w:eastAsia="微软雅黑" w:hAnsi="微软雅黑" w:hint="eastAsia"/>
          <w:szCs w:val="21"/>
        </w:rPr>
        <w:t>“药明生物速度</w:t>
      </w:r>
      <w:r w:rsidR="00691F05">
        <w:rPr>
          <w:rFonts w:ascii="微软雅黑" w:eastAsia="微软雅黑" w:hAnsi="微软雅黑"/>
          <w:szCs w:val="21"/>
        </w:rPr>
        <w:t>”</w:t>
      </w:r>
      <w:r w:rsidR="00691F05">
        <w:rPr>
          <w:rFonts w:ascii="微软雅黑" w:eastAsia="微软雅黑" w:hAnsi="微软雅黑" w:hint="eastAsia"/>
          <w:szCs w:val="21"/>
        </w:rPr>
        <w:t>创造全球最佳交付时间纪录6个月（标准项目</w:t>
      </w:r>
      <w:r w:rsidR="00691F05">
        <w:rPr>
          <w:rFonts w:ascii="微软雅黑" w:eastAsia="微软雅黑" w:hAnsi="微软雅黑"/>
          <w:szCs w:val="21"/>
        </w:rPr>
        <w:t>）</w:t>
      </w:r>
      <w:r w:rsidR="00691F05">
        <w:rPr>
          <w:rFonts w:ascii="微软雅黑" w:eastAsia="微软雅黑" w:hAnsi="微软雅黑" w:hint="eastAsia"/>
          <w:szCs w:val="21"/>
        </w:rPr>
        <w:t>，涉及公共卫生紧急研发项目D</w:t>
      </w:r>
      <w:r w:rsidR="00691F05">
        <w:rPr>
          <w:rFonts w:ascii="微软雅黑" w:eastAsia="微软雅黑" w:hAnsi="微软雅黑"/>
          <w:szCs w:val="21"/>
        </w:rPr>
        <w:t>-to-D</w:t>
      </w:r>
      <w:r w:rsidR="00691F05">
        <w:rPr>
          <w:rFonts w:ascii="微软雅黑" w:eastAsia="微软雅黑" w:hAnsi="微软雅黑" w:hint="eastAsia"/>
          <w:szCs w:val="21"/>
        </w:rPr>
        <w:t>最短2.5个月，A-to</w:t>
      </w:r>
      <w:r w:rsidR="00691F05">
        <w:rPr>
          <w:rFonts w:ascii="微软雅黑" w:eastAsia="微软雅黑" w:hAnsi="微软雅黑"/>
          <w:szCs w:val="21"/>
        </w:rPr>
        <w:t>-A</w:t>
      </w:r>
      <w:r w:rsidR="00691F05">
        <w:rPr>
          <w:rFonts w:ascii="微软雅黑" w:eastAsia="微软雅黑" w:hAnsi="微软雅黑" w:hint="eastAsia"/>
          <w:szCs w:val="21"/>
        </w:rPr>
        <w:t>目标15个月</w:t>
      </w:r>
      <w:r w:rsidRPr="0090338B">
        <w:rPr>
          <w:rFonts w:ascii="微软雅黑" w:eastAsia="微软雅黑" w:hAnsi="微软雅黑" w:hint="eastAsia"/>
          <w:szCs w:val="21"/>
        </w:rPr>
        <w:t>；</w:t>
      </w:r>
    </w:p>
    <w:p w14:paraId="58CA3A9E" w14:textId="0E24845B" w:rsidR="00DC4987" w:rsidRPr="0090338B" w:rsidRDefault="00DC4987" w:rsidP="00DC4987">
      <w:pPr>
        <w:pStyle w:val="a6"/>
        <w:numPr>
          <w:ilvl w:val="0"/>
          <w:numId w:val="6"/>
        </w:numPr>
        <w:ind w:firstLineChars="0"/>
        <w:jc w:val="left"/>
        <w:rPr>
          <w:rFonts w:ascii="微软雅黑" w:eastAsia="微软雅黑" w:hAnsi="微软雅黑"/>
          <w:szCs w:val="21"/>
        </w:rPr>
      </w:pPr>
      <w:r w:rsidRPr="0090338B">
        <w:rPr>
          <w:rFonts w:ascii="微软雅黑" w:eastAsia="微软雅黑" w:hAnsi="微软雅黑" w:hint="eastAsia"/>
          <w:szCs w:val="21"/>
        </w:rPr>
        <w:t>超过450家全球合作伙伴，包括1</w:t>
      </w:r>
      <w:r>
        <w:rPr>
          <w:rFonts w:ascii="微软雅黑" w:eastAsia="微软雅黑" w:hAnsi="微软雅黑"/>
          <w:szCs w:val="21"/>
        </w:rPr>
        <w:t>8</w:t>
      </w:r>
      <w:r w:rsidRPr="0090338B">
        <w:rPr>
          <w:rFonts w:ascii="微软雅黑" w:eastAsia="微软雅黑" w:hAnsi="微软雅黑" w:hint="eastAsia"/>
          <w:szCs w:val="21"/>
        </w:rPr>
        <w:t>家全球排名前20的跨国药企，</w:t>
      </w:r>
      <w:r>
        <w:rPr>
          <w:rFonts w:ascii="微软雅黑" w:eastAsia="微软雅黑" w:hAnsi="微软雅黑"/>
          <w:szCs w:val="21"/>
        </w:rPr>
        <w:t>36</w:t>
      </w:r>
      <w:r w:rsidRPr="0090338B">
        <w:rPr>
          <w:rFonts w:ascii="微软雅黑" w:eastAsia="微软雅黑" w:hAnsi="微软雅黑" w:hint="eastAsia"/>
          <w:szCs w:val="21"/>
        </w:rPr>
        <w:t>家中国制药50强企业</w:t>
      </w:r>
      <w:r w:rsidRPr="0090338B">
        <w:rPr>
          <w:rFonts w:ascii="微软雅黑" w:eastAsia="微软雅黑" w:hAnsi="微软雅黑" w:hint="eastAsia"/>
          <w:szCs w:val="21"/>
          <w:vertAlign w:val="superscript"/>
        </w:rPr>
        <w:t>【1</w:t>
      </w:r>
      <w:r w:rsidRPr="0090338B">
        <w:rPr>
          <w:rFonts w:ascii="微软雅黑" w:eastAsia="微软雅黑" w:hAnsi="微软雅黑"/>
          <w:szCs w:val="21"/>
          <w:vertAlign w:val="superscript"/>
        </w:rPr>
        <w:t>】</w:t>
      </w:r>
      <w:r w:rsidRPr="0090338B">
        <w:rPr>
          <w:rFonts w:ascii="微软雅黑" w:eastAsia="微软雅黑" w:hAnsi="微软雅黑" w:hint="eastAsia"/>
          <w:szCs w:val="21"/>
        </w:rPr>
        <w:t>；</w:t>
      </w:r>
    </w:p>
    <w:p w14:paraId="6137A7FF" w14:textId="77777777" w:rsidR="00DC4987" w:rsidRPr="0090338B" w:rsidRDefault="00DC4987" w:rsidP="00DC4987">
      <w:pPr>
        <w:pStyle w:val="a6"/>
        <w:numPr>
          <w:ilvl w:val="0"/>
          <w:numId w:val="6"/>
        </w:numPr>
        <w:ind w:firstLineChars="0"/>
        <w:jc w:val="left"/>
        <w:rPr>
          <w:rFonts w:ascii="微软雅黑" w:eastAsia="微软雅黑" w:hAnsi="微软雅黑"/>
          <w:szCs w:val="21"/>
        </w:rPr>
      </w:pPr>
      <w:r w:rsidRPr="0090338B">
        <w:rPr>
          <w:rFonts w:ascii="微软雅黑" w:eastAsia="微软雅黑" w:hAnsi="微软雅黑" w:hint="eastAsia"/>
          <w:szCs w:val="21"/>
        </w:rPr>
        <w:t>2020年入选恒生指数，成为唯一入选的生物技术公司，也是港股医药版块权重最高公司；</w:t>
      </w:r>
    </w:p>
    <w:p w14:paraId="2F34D15B" w14:textId="77777777" w:rsidR="00DC4987" w:rsidRDefault="00DC4987" w:rsidP="00DC4987">
      <w:pPr>
        <w:pStyle w:val="a6"/>
        <w:numPr>
          <w:ilvl w:val="0"/>
          <w:numId w:val="6"/>
        </w:numPr>
        <w:ind w:firstLineChars="0"/>
        <w:jc w:val="left"/>
        <w:rPr>
          <w:rFonts w:ascii="微软雅黑" w:eastAsia="微软雅黑" w:hAnsi="微软雅黑"/>
          <w:szCs w:val="21"/>
        </w:rPr>
      </w:pPr>
      <w:r w:rsidRPr="0090338B">
        <w:rPr>
          <w:rFonts w:ascii="微软雅黑" w:eastAsia="微软雅黑" w:hAnsi="微软雅黑" w:hint="eastAsia"/>
          <w:szCs w:val="21"/>
        </w:rPr>
        <w:t>始终注重企业社会责任，获得明晟（MSCI）A级评级，《机构投资者》“最佳ESG奖”，并被纳入富时社会责任指数系列（FTSE4Good Index Series）；</w:t>
      </w:r>
    </w:p>
    <w:p w14:paraId="26BA1454" w14:textId="11CD938B" w:rsidR="00691F05" w:rsidRPr="00691F05" w:rsidRDefault="00691F05" w:rsidP="00B375A7">
      <w:pPr>
        <w:pStyle w:val="a6"/>
        <w:numPr>
          <w:ilvl w:val="0"/>
          <w:numId w:val="6"/>
        </w:numPr>
        <w:ind w:firstLineChars="0"/>
        <w:jc w:val="left"/>
        <w:rPr>
          <w:rFonts w:ascii="微软雅黑" w:eastAsia="微软雅黑" w:hAnsi="微软雅黑"/>
          <w:szCs w:val="21"/>
        </w:rPr>
      </w:pPr>
      <w:r w:rsidRPr="00691F05">
        <w:rPr>
          <w:rFonts w:ascii="微软雅黑" w:eastAsia="微软雅黑" w:hAnsi="微软雅黑" w:hint="eastAsia"/>
          <w:szCs w:val="21"/>
        </w:rPr>
        <w:t>践行企业社会责任，</w:t>
      </w:r>
      <w:r w:rsidR="00C477A6" w:rsidRPr="00691F05">
        <w:rPr>
          <w:rFonts w:ascii="微软雅黑" w:eastAsia="微软雅黑" w:hAnsi="微软雅黑" w:hint="eastAsia"/>
          <w:szCs w:val="21"/>
        </w:rPr>
        <w:t>聚焦公众健康、教育及公益项目，赋能病患和贫困群体</w:t>
      </w:r>
      <w:r>
        <w:rPr>
          <w:rFonts w:ascii="微软雅黑" w:eastAsia="微软雅黑" w:hAnsi="微软雅黑" w:hint="eastAsia"/>
          <w:szCs w:val="21"/>
        </w:rPr>
        <w:t>；</w:t>
      </w:r>
    </w:p>
    <w:p w14:paraId="0C0E8F36" w14:textId="7700F42F" w:rsidR="004F0BE3" w:rsidRDefault="004F0BE3" w:rsidP="004F0BE3">
      <w:pPr>
        <w:pStyle w:val="a6"/>
        <w:numPr>
          <w:ilvl w:val="0"/>
          <w:numId w:val="6"/>
        </w:numPr>
        <w:ind w:firstLineChars="0"/>
        <w:jc w:val="left"/>
        <w:rPr>
          <w:rFonts w:ascii="微软雅黑" w:eastAsia="微软雅黑" w:hAnsi="微软雅黑"/>
          <w:szCs w:val="21"/>
        </w:rPr>
      </w:pPr>
      <w:r>
        <w:rPr>
          <w:rFonts w:ascii="微软雅黑" w:eastAsia="微软雅黑" w:hAnsi="微软雅黑" w:hint="eastAsia"/>
          <w:szCs w:val="21"/>
        </w:rPr>
        <w:t>坚持十年校招，连续两年蝉联“大学生喜爱雇主</w:t>
      </w:r>
      <w:r>
        <w:rPr>
          <w:rFonts w:ascii="微软雅黑" w:eastAsia="微软雅黑" w:hAnsi="微软雅黑"/>
          <w:szCs w:val="21"/>
        </w:rPr>
        <w:t>”</w:t>
      </w:r>
      <w:r>
        <w:rPr>
          <w:rFonts w:ascii="微软雅黑" w:eastAsia="微软雅黑" w:hAnsi="微软雅黑" w:hint="eastAsia"/>
          <w:szCs w:val="21"/>
        </w:rPr>
        <w:t>公司，同时</w:t>
      </w:r>
      <w:r w:rsidRPr="004F0BE3">
        <w:rPr>
          <w:rFonts w:ascii="微软雅黑" w:eastAsia="微软雅黑" w:hAnsi="微软雅黑" w:hint="eastAsia"/>
          <w:szCs w:val="21"/>
        </w:rPr>
        <w:t>荣获“中国最具吸引力雇主”</w:t>
      </w:r>
      <w:r w:rsidR="00697A05">
        <w:rPr>
          <w:rFonts w:ascii="微软雅黑" w:eastAsia="微软雅黑" w:hAnsi="微软雅黑" w:hint="eastAsia"/>
          <w:szCs w:val="21"/>
        </w:rPr>
        <w:t>医药类</w:t>
      </w:r>
      <w:r>
        <w:rPr>
          <w:rFonts w:ascii="微软雅黑" w:eastAsia="微软雅黑" w:hAnsi="微软雅黑"/>
          <w:szCs w:val="21"/>
        </w:rPr>
        <w:t>TOP2</w:t>
      </w:r>
    </w:p>
    <w:p w14:paraId="491FD9A6" w14:textId="77777777" w:rsidR="00283A67" w:rsidRPr="00283A67" w:rsidRDefault="00283A67" w:rsidP="00283A67">
      <w:pPr>
        <w:jc w:val="left"/>
        <w:rPr>
          <w:rFonts w:ascii="微软雅黑" w:eastAsia="微软雅黑" w:hAnsi="微软雅黑"/>
          <w:sz w:val="13"/>
          <w:szCs w:val="13"/>
        </w:rPr>
      </w:pPr>
      <w:r w:rsidRPr="00283A67">
        <w:rPr>
          <w:rFonts w:ascii="微软雅黑" w:eastAsia="微软雅黑" w:hAnsi="微软雅黑" w:hint="eastAsia"/>
          <w:sz w:val="13"/>
          <w:szCs w:val="13"/>
        </w:rPr>
        <w:t>【1</w:t>
      </w:r>
      <w:r w:rsidRPr="00283A67">
        <w:rPr>
          <w:rFonts w:ascii="微软雅黑" w:eastAsia="微软雅黑" w:hAnsi="微软雅黑"/>
          <w:sz w:val="13"/>
          <w:szCs w:val="13"/>
        </w:rPr>
        <w:t>】</w:t>
      </w:r>
      <w:r w:rsidRPr="00283A67">
        <w:rPr>
          <w:rFonts w:ascii="微软雅黑" w:eastAsia="微软雅黑" w:hAnsi="微软雅黑" w:hint="eastAsia"/>
          <w:sz w:val="13"/>
          <w:szCs w:val="13"/>
        </w:rPr>
        <w:t>数据统计截至2021年6月30号</w:t>
      </w:r>
    </w:p>
    <w:p w14:paraId="1850633B" w14:textId="77777777" w:rsidR="00DC4987" w:rsidRDefault="00DC4987" w:rsidP="00DC4987">
      <w:pPr>
        <w:jc w:val="left"/>
        <w:rPr>
          <w:rFonts w:ascii="微软雅黑" w:eastAsia="微软雅黑" w:hAnsi="微软雅黑"/>
          <w:szCs w:val="21"/>
        </w:rPr>
      </w:pPr>
      <w:r>
        <w:rPr>
          <w:rFonts w:ascii="微软雅黑" w:eastAsia="微软雅黑" w:hAnsi="微软雅黑"/>
          <w:noProof/>
          <w:szCs w:val="21"/>
        </w:rPr>
        <w:drawing>
          <wp:inline distT="0" distB="0" distL="0" distR="0" wp14:anchorId="7EC46796" wp14:editId="4FC6D941">
            <wp:extent cx="2442817" cy="1219200"/>
            <wp:effectExtent l="0" t="0" r="0" b="0"/>
            <wp:docPr id="12" name="图片 12" descr="C:\Users\wang_xiao0102\Desktop\常用图片\无锡大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ng_xiao0102\Desktop\常用图片\无锡大门.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712" cy="1221643"/>
                    </a:xfrm>
                    <a:prstGeom prst="rect">
                      <a:avLst/>
                    </a:prstGeom>
                    <a:noFill/>
                    <a:ln>
                      <a:noFill/>
                    </a:ln>
                  </pic:spPr>
                </pic:pic>
              </a:graphicData>
            </a:graphic>
          </wp:inline>
        </w:drawing>
      </w:r>
      <w:r>
        <w:rPr>
          <w:rFonts w:ascii="微软雅黑" w:eastAsia="微软雅黑" w:hAnsi="微软雅黑"/>
          <w:noProof/>
          <w:szCs w:val="21"/>
        </w:rPr>
        <w:drawing>
          <wp:inline distT="0" distB="0" distL="0" distR="0" wp14:anchorId="1A8984E2" wp14:editId="28BB85A7">
            <wp:extent cx="2197680" cy="1233716"/>
            <wp:effectExtent l="0" t="0" r="0" b="5080"/>
            <wp:docPr id="13" name="图片 13" descr="C:\Users\wang_xiao0102\Desktop\常用图片\上海奉贤1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ng_xiao0102\Desktop\常用图片\上海奉贤1_副本.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003" cy="1245686"/>
                    </a:xfrm>
                    <a:prstGeom prst="rect">
                      <a:avLst/>
                    </a:prstGeom>
                    <a:noFill/>
                    <a:ln>
                      <a:noFill/>
                    </a:ln>
                  </pic:spPr>
                </pic:pic>
              </a:graphicData>
            </a:graphic>
          </wp:inline>
        </w:drawing>
      </w:r>
    </w:p>
    <w:p w14:paraId="0F2A05D8" w14:textId="3645FD2C" w:rsidR="00DC4987" w:rsidRDefault="00DC4987" w:rsidP="00DC4987">
      <w:pPr>
        <w:jc w:val="left"/>
        <w:rPr>
          <w:rFonts w:ascii="微软雅黑" w:eastAsia="微软雅黑" w:hAnsi="微软雅黑"/>
          <w:szCs w:val="21"/>
        </w:rPr>
      </w:pPr>
      <w:r>
        <w:rPr>
          <w:rFonts w:ascii="微软雅黑" w:eastAsia="微软雅黑" w:hAnsi="微软雅黑"/>
          <w:noProof/>
          <w:szCs w:val="21"/>
        </w:rPr>
        <w:lastRenderedPageBreak/>
        <w:drawing>
          <wp:inline distT="0" distB="0" distL="0" distR="0" wp14:anchorId="3D03304F" wp14:editId="3E611BF8">
            <wp:extent cx="2238375" cy="1493599"/>
            <wp:effectExtent l="0" t="0" r="0" b="0"/>
            <wp:docPr id="14" name="图片 14" descr="C:\Users\wang_xiao0102\Desktop\常用图片\苏州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ang_xiao0102\Desktop\常用图片\苏州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0138" cy="1494775"/>
                    </a:xfrm>
                    <a:prstGeom prst="rect">
                      <a:avLst/>
                    </a:prstGeom>
                    <a:noFill/>
                    <a:ln>
                      <a:noFill/>
                    </a:ln>
                  </pic:spPr>
                </pic:pic>
              </a:graphicData>
            </a:graphic>
          </wp:inline>
        </w:drawing>
      </w:r>
      <w:r>
        <w:rPr>
          <w:rFonts w:ascii="微软雅黑" w:eastAsia="微软雅黑" w:hAnsi="微软雅黑"/>
          <w:noProof/>
          <w:szCs w:val="21"/>
        </w:rPr>
        <w:drawing>
          <wp:inline distT="0" distB="0" distL="0" distR="0" wp14:anchorId="2E7AC7B2" wp14:editId="374BBFE5">
            <wp:extent cx="2524125" cy="1428664"/>
            <wp:effectExtent l="0" t="0" r="0" b="635"/>
            <wp:docPr id="15" name="图片 15" descr="C:\Users\wang_xiao0102\Desktop\常用图片\杭州主园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ang_xiao0102\Desktop\常用图片\杭州主园区.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5679" cy="1429543"/>
                    </a:xfrm>
                    <a:prstGeom prst="rect">
                      <a:avLst/>
                    </a:prstGeom>
                    <a:noFill/>
                    <a:ln>
                      <a:noFill/>
                    </a:ln>
                  </pic:spPr>
                </pic:pic>
              </a:graphicData>
            </a:graphic>
          </wp:inline>
        </w:drawing>
      </w:r>
    </w:p>
    <w:p w14:paraId="216B3B97" w14:textId="6BD06F2D" w:rsidR="00B316FE" w:rsidRDefault="00B316FE" w:rsidP="00DC4987">
      <w:pPr>
        <w:jc w:val="left"/>
        <w:rPr>
          <w:rFonts w:ascii="微软雅黑" w:eastAsia="微软雅黑" w:hAnsi="微软雅黑"/>
          <w:szCs w:val="21"/>
        </w:rPr>
      </w:pPr>
      <w:r>
        <w:rPr>
          <w:rFonts w:ascii="微软雅黑" w:eastAsia="微软雅黑" w:hAnsi="微软雅黑" w:hint="eastAsia"/>
          <w:szCs w:val="21"/>
        </w:rPr>
        <w:t>【</w:t>
      </w:r>
      <w:r w:rsidR="00283A67">
        <w:rPr>
          <w:rFonts w:ascii="微软雅黑" w:eastAsia="微软雅黑" w:hAnsi="微软雅黑" w:hint="eastAsia"/>
          <w:szCs w:val="21"/>
        </w:rPr>
        <w:t>体验行业新生代精英人才的成长发展——</w:t>
      </w:r>
      <w:r w:rsidR="00283A67">
        <w:rPr>
          <w:rFonts w:ascii="微软雅黑" w:eastAsia="微软雅黑" w:hAnsi="微软雅黑"/>
          <w:szCs w:val="21"/>
        </w:rPr>
        <w:t>药明</w:t>
      </w:r>
      <w:r w:rsidR="00283A67">
        <w:rPr>
          <w:rFonts w:ascii="微软雅黑" w:eastAsia="微软雅黑" w:hAnsi="微软雅黑" w:hint="eastAsia"/>
          <w:szCs w:val="21"/>
        </w:rPr>
        <w:t>生物精英计划</w:t>
      </w:r>
      <w:r>
        <w:rPr>
          <w:rFonts w:ascii="微软雅黑" w:eastAsia="微软雅黑" w:hAnsi="微软雅黑"/>
          <w:szCs w:val="21"/>
        </w:rPr>
        <w:t>】</w:t>
      </w:r>
    </w:p>
    <w:p w14:paraId="0F14B389" w14:textId="77777777" w:rsidR="00283A67" w:rsidRDefault="00283A67" w:rsidP="00283A67">
      <w:pPr>
        <w:jc w:val="left"/>
        <w:rPr>
          <w:rFonts w:ascii="微软雅黑" w:eastAsia="微软雅黑" w:hAnsi="微软雅黑"/>
          <w:kern w:val="0"/>
          <w:szCs w:val="21"/>
        </w:rPr>
      </w:pPr>
      <w:r>
        <w:rPr>
          <w:rFonts w:ascii="微软雅黑" w:eastAsia="微软雅黑" w:hAnsi="微软雅黑" w:hint="eastAsia"/>
          <w:kern w:val="0"/>
          <w:szCs w:val="21"/>
        </w:rPr>
        <w:t>药明生物精英计划项目是公司打造行业顶尖人才的管理培训生项目，从最初的上海起航，到覆盖如今的上海、无锡、苏州、石家庄、杭州；业务范围从最初的项目管理，到如今的新药研发服务、生物制药工艺开发、生产、质量等四大业务单元全覆盖。精英计划项目致力于在全球各大院校寻找杰出的应届及一年内往届毕业生，在他们加入药明生物后，通过为期1到2年的轮岗、定制化的培养发展计划、双导师辅导机制、以及配套的系列培训课程，帮助他们从职场伊始，就有清晰的、适合自己的职业发展规划，使他们迅速成长为药明生物及整个生物制药行业的“精英”。</w:t>
      </w:r>
    </w:p>
    <w:p w14:paraId="0FB4F23B" w14:textId="283841B9" w:rsidR="00B316FE" w:rsidRDefault="00283A67" w:rsidP="00283A67">
      <w:pPr>
        <w:jc w:val="center"/>
        <w:rPr>
          <w:rFonts w:ascii="微软雅黑" w:eastAsia="微软雅黑" w:hAnsi="微软雅黑"/>
          <w:szCs w:val="21"/>
        </w:rPr>
      </w:pPr>
      <w:r w:rsidRPr="007B5508">
        <w:rPr>
          <w:rFonts w:ascii="微软雅黑" w:eastAsia="微软雅黑" w:hAnsi="微软雅黑"/>
          <w:noProof/>
          <w:szCs w:val="21"/>
        </w:rPr>
        <w:drawing>
          <wp:inline distT="0" distB="0" distL="0" distR="0" wp14:anchorId="56B3A1BA" wp14:editId="1FFF2074">
            <wp:extent cx="2503714" cy="3352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06497" cy="3356526"/>
                    </a:xfrm>
                    <a:prstGeom prst="rect">
                      <a:avLst/>
                    </a:prstGeom>
                  </pic:spPr>
                </pic:pic>
              </a:graphicData>
            </a:graphic>
          </wp:inline>
        </w:drawing>
      </w:r>
    </w:p>
    <w:p w14:paraId="2BBD8A31" w14:textId="77777777" w:rsidR="00B316FE" w:rsidRPr="00B316FE" w:rsidRDefault="00B316FE" w:rsidP="00DC4987">
      <w:pPr>
        <w:jc w:val="left"/>
        <w:rPr>
          <w:rFonts w:ascii="微软雅黑" w:eastAsia="微软雅黑" w:hAnsi="微软雅黑"/>
          <w:szCs w:val="21"/>
        </w:rPr>
      </w:pPr>
    </w:p>
    <w:p w14:paraId="65241FED" w14:textId="2A98F6EF" w:rsidR="004F0BE3" w:rsidRDefault="002C72BC" w:rsidP="004F0BE3">
      <w:pPr>
        <w:jc w:val="center"/>
        <w:rPr>
          <w:rFonts w:ascii="微软雅黑" w:eastAsia="微软雅黑" w:hAnsi="微软雅黑"/>
          <w:szCs w:val="21"/>
        </w:rPr>
      </w:pPr>
      <w:r w:rsidRPr="002C72BC">
        <w:rPr>
          <w:rFonts w:ascii="微软雅黑" w:eastAsia="微软雅黑" w:hAnsi="微软雅黑" w:hint="eastAsia"/>
          <w:szCs w:val="21"/>
        </w:rPr>
        <w:t>加入精英计划，加速职业梦想</w:t>
      </w:r>
    </w:p>
    <w:p w14:paraId="71D5C4A9" w14:textId="31E0444E" w:rsidR="00DC4987" w:rsidRDefault="00DC4987" w:rsidP="002C72BC">
      <w:pPr>
        <w:jc w:val="center"/>
      </w:pPr>
      <w:r>
        <w:rPr>
          <w:rFonts w:hint="eastAsia"/>
        </w:rPr>
        <w:lastRenderedPageBreak/>
        <w:t>药明生物2022校招精英计划空宣会，等您来！</w:t>
      </w:r>
    </w:p>
    <w:p w14:paraId="30E66E46" w14:textId="7CE42C24" w:rsidR="00DC4987" w:rsidRDefault="00DC4987" w:rsidP="002C72BC">
      <w:pPr>
        <w:jc w:val="center"/>
      </w:pPr>
      <w:r>
        <w:t>2021年9月18日，19:30</w:t>
      </w:r>
    </w:p>
    <w:p w14:paraId="6B99B7D2" w14:textId="11DC6F3D" w:rsidR="001A5E2F" w:rsidRDefault="001A5E2F" w:rsidP="001A5E2F">
      <w:pPr>
        <w:adjustRightInd w:val="0"/>
        <w:snapToGrid w:val="0"/>
        <w:jc w:val="center"/>
        <w:rPr>
          <w:rFonts w:ascii="微软雅黑" w:eastAsia="微软雅黑" w:hAnsi="微软雅黑"/>
          <w:b/>
          <w:szCs w:val="21"/>
        </w:rPr>
      </w:pPr>
      <w:r>
        <w:rPr>
          <w:rFonts w:ascii="微软雅黑" w:eastAsia="微软雅黑" w:hAnsi="微软雅黑" w:hint="eastAsia"/>
          <w:b/>
          <w:szCs w:val="21"/>
        </w:rPr>
        <w:t>【精英计划空宣视频</w:t>
      </w:r>
      <w:r>
        <w:rPr>
          <w:rFonts w:ascii="微软雅黑" w:eastAsia="微软雅黑" w:hAnsi="微软雅黑"/>
          <w:b/>
          <w:szCs w:val="21"/>
        </w:rPr>
        <w:t>】</w:t>
      </w:r>
    </w:p>
    <w:p w14:paraId="032DED47" w14:textId="77777777" w:rsidR="001A5E2F" w:rsidRDefault="001A5E2F" w:rsidP="001A5E2F">
      <w:pPr>
        <w:adjustRightInd w:val="0"/>
        <w:snapToGrid w:val="0"/>
        <w:jc w:val="center"/>
        <w:rPr>
          <w:rFonts w:ascii="微软雅黑" w:eastAsia="微软雅黑" w:hAnsi="微软雅黑"/>
          <w:b/>
          <w:szCs w:val="21"/>
        </w:rPr>
      </w:pPr>
    </w:p>
    <w:p w14:paraId="7EECDCF9" w14:textId="76A674AA" w:rsidR="002C72BC" w:rsidRDefault="002C72BC" w:rsidP="001A5E2F">
      <w:pPr>
        <w:adjustRightInd w:val="0"/>
        <w:snapToGrid w:val="0"/>
        <w:jc w:val="right"/>
        <w:rPr>
          <w:rFonts w:ascii="微软雅黑" w:eastAsia="微软雅黑" w:hAnsi="微软雅黑"/>
          <w:b/>
          <w:color w:val="A6A6A6" w:themeColor="background1" w:themeShade="A6"/>
          <w:szCs w:val="21"/>
        </w:rPr>
      </w:pPr>
      <w:r>
        <w:rPr>
          <w:rFonts w:ascii="微软雅黑" w:eastAsia="微软雅黑" w:hAnsi="微软雅黑" w:hint="eastAsia"/>
          <w:b/>
          <w:color w:val="A6A6A6" w:themeColor="background1" w:themeShade="A6"/>
          <w:szCs w:val="21"/>
        </w:rPr>
        <w:t>点击</w:t>
      </w:r>
      <w:r w:rsidRPr="002C72BC">
        <w:rPr>
          <w:rFonts w:ascii="微软雅黑" w:eastAsia="微软雅黑" w:hAnsi="微软雅黑" w:hint="eastAsia"/>
          <w:b/>
          <w:color w:val="A6A6A6" w:themeColor="background1" w:themeShade="A6"/>
          <w:szCs w:val="21"/>
        </w:rPr>
        <w:t>抢先</w:t>
      </w:r>
      <w:r>
        <w:rPr>
          <w:rFonts w:ascii="微软雅黑" w:eastAsia="微软雅黑" w:hAnsi="微软雅黑" w:hint="eastAsia"/>
          <w:b/>
          <w:color w:val="A6A6A6" w:themeColor="background1" w:themeShade="A6"/>
          <w:szCs w:val="21"/>
        </w:rPr>
        <w:t>看！</w:t>
      </w:r>
      <w:r w:rsidR="001A5E2F" w:rsidRPr="002C72BC">
        <w:rPr>
          <w:rFonts w:ascii="微软雅黑" w:eastAsia="微软雅黑" w:hAnsi="微软雅黑" w:hint="eastAsia"/>
          <w:b/>
          <w:color w:val="A6A6A6" w:themeColor="background1" w:themeShade="A6"/>
          <w:szCs w:val="21"/>
        </w:rPr>
        <w:t>药明生物2022校招精英计划</w:t>
      </w:r>
      <w:r w:rsidRPr="002C72BC">
        <w:rPr>
          <w:rFonts w:ascii="微软雅黑" w:eastAsia="微软雅黑" w:hAnsi="微软雅黑" w:hint="eastAsia"/>
          <w:b/>
          <w:color w:val="A6A6A6" w:themeColor="background1" w:themeShade="A6"/>
          <w:szCs w:val="21"/>
        </w:rPr>
        <w:t>空宣</w:t>
      </w:r>
      <w:r>
        <w:rPr>
          <w:rFonts w:ascii="微软雅黑" w:eastAsia="微软雅黑" w:hAnsi="微软雅黑" w:hint="eastAsia"/>
          <w:b/>
          <w:color w:val="A6A6A6" w:themeColor="background1" w:themeShade="A6"/>
          <w:szCs w:val="21"/>
        </w:rPr>
        <w:t>精彩片段</w:t>
      </w:r>
    </w:p>
    <w:p w14:paraId="3ACE9796" w14:textId="18D74C67" w:rsidR="00F7286B" w:rsidRDefault="00590588" w:rsidP="002C72BC">
      <w:pPr>
        <w:ind w:right="420"/>
        <w:rPr>
          <w:b/>
        </w:rPr>
      </w:pPr>
      <w:r>
        <w:rPr>
          <w:rFonts w:hint="eastAsia"/>
          <w:b/>
        </w:rPr>
        <w:t>优秀</w:t>
      </w:r>
      <w:r w:rsidR="00EC3ACE" w:rsidRPr="003F7221">
        <w:rPr>
          <w:rFonts w:hint="eastAsia"/>
          <w:b/>
        </w:rPr>
        <w:t>的</w:t>
      </w:r>
      <w:r w:rsidR="00F7286B" w:rsidRPr="003F7221">
        <w:rPr>
          <w:rFonts w:hint="eastAsia"/>
          <w:b/>
        </w:rPr>
        <w:t>学长学姐</w:t>
      </w:r>
      <w:r w:rsidR="004F0BE3">
        <w:rPr>
          <w:rFonts w:hint="eastAsia"/>
          <w:b/>
        </w:rPr>
        <w:t>天团，与您</w:t>
      </w:r>
      <w:r w:rsidR="0042425F">
        <w:rPr>
          <w:rFonts w:hint="eastAsia"/>
          <w:b/>
        </w:rPr>
        <w:t>不见不散！</w:t>
      </w:r>
    </w:p>
    <w:p w14:paraId="42F910D1" w14:textId="77777777" w:rsidR="00B17C58" w:rsidRDefault="00B17C58" w:rsidP="00B17C58">
      <w:pPr>
        <w:rPr>
          <w:rFonts w:ascii="微软雅黑" w:eastAsia="微软雅黑" w:hAnsi="微软雅黑"/>
          <w:szCs w:val="21"/>
        </w:rPr>
      </w:pPr>
      <w:r w:rsidRPr="00D100ED">
        <w:rPr>
          <w:rFonts w:ascii="微软雅黑" w:eastAsia="微软雅黑" w:hAnsi="微软雅黑" w:hint="eastAsia"/>
          <w:szCs w:val="21"/>
        </w:rPr>
        <w:t>刘艺 博士</w:t>
      </w:r>
    </w:p>
    <w:p w14:paraId="6806F252" w14:textId="3BFF868B" w:rsidR="00B17C58" w:rsidRPr="00D100ED" w:rsidRDefault="00B17C58" w:rsidP="00B17C58">
      <w:pPr>
        <w:rPr>
          <w:rFonts w:ascii="微软雅黑" w:eastAsia="微软雅黑" w:hAnsi="微软雅黑"/>
          <w:szCs w:val="21"/>
        </w:rPr>
      </w:pPr>
      <w:r w:rsidRPr="00D100ED">
        <w:rPr>
          <w:rFonts w:ascii="微软雅黑" w:eastAsia="微软雅黑" w:hAnsi="微软雅黑" w:hint="eastAsia"/>
          <w:szCs w:val="21"/>
        </w:rPr>
        <w:t>生物新药研发服务业务部</w:t>
      </w:r>
    </w:p>
    <w:p w14:paraId="6D8B302B" w14:textId="77777777" w:rsidR="00B17C58" w:rsidRPr="00D100ED" w:rsidRDefault="00B17C58" w:rsidP="00B17C58">
      <w:pPr>
        <w:rPr>
          <w:rFonts w:ascii="微软雅黑" w:eastAsia="微软雅黑" w:hAnsi="微软雅黑"/>
          <w:szCs w:val="21"/>
        </w:rPr>
      </w:pPr>
      <w:r>
        <w:rPr>
          <w:rFonts w:ascii="微软雅黑" w:eastAsia="微软雅黑" w:hAnsi="微软雅黑" w:hint="eastAsia"/>
          <w:szCs w:val="21"/>
        </w:rPr>
        <w:t>毕业于</w:t>
      </w:r>
      <w:r w:rsidRPr="00D100ED">
        <w:rPr>
          <w:rFonts w:ascii="微软雅黑" w:eastAsia="微软雅黑" w:hAnsi="微软雅黑" w:hint="eastAsia"/>
          <w:szCs w:val="21"/>
        </w:rPr>
        <w:t>清华大学</w:t>
      </w:r>
    </w:p>
    <w:p w14:paraId="65FDCCF4" w14:textId="4C5C4258" w:rsidR="00B17C58" w:rsidRDefault="007B24C7" w:rsidP="00B17C58">
      <w:pPr>
        <w:rPr>
          <w:rFonts w:ascii="微软雅黑" w:eastAsia="微软雅黑" w:hAnsi="微软雅黑" w:cs="宋体"/>
          <w:color w:val="000000"/>
          <w:kern w:val="0"/>
          <w:szCs w:val="21"/>
        </w:rPr>
      </w:pPr>
      <w:r>
        <w:rPr>
          <w:rFonts w:hint="eastAsia"/>
        </w:rPr>
        <w:t>精英计划给我们带来了优秀的大牛团队，高效的研发模式，全面成长的灵活转岗机制。只要你有想法，</w:t>
      </w:r>
      <w:r>
        <w:t>愿意</w:t>
      </w:r>
      <w:r>
        <w:rPr>
          <w:rFonts w:hint="eastAsia"/>
        </w:rPr>
        <w:t>迎接挑战，就有机会将想法变成真正的药物，而药明生物最不吝啬给予年轻人机会。</w:t>
      </w:r>
    </w:p>
    <w:p w14:paraId="54AC9517" w14:textId="77777777" w:rsidR="00B17C58" w:rsidRPr="00D100ED" w:rsidRDefault="00B17C58" w:rsidP="00B17C58">
      <w:pPr>
        <w:rPr>
          <w:rFonts w:ascii="微软雅黑" w:eastAsia="微软雅黑" w:hAnsi="微软雅黑"/>
          <w:szCs w:val="21"/>
        </w:rPr>
      </w:pPr>
    </w:p>
    <w:p w14:paraId="7BE07522" w14:textId="77777777" w:rsidR="00B17C58" w:rsidRPr="00D100ED" w:rsidRDefault="00B17C58" w:rsidP="00B17C58">
      <w:pPr>
        <w:rPr>
          <w:rFonts w:ascii="微软雅黑" w:eastAsia="微软雅黑" w:hAnsi="微软雅黑"/>
          <w:szCs w:val="21"/>
        </w:rPr>
      </w:pPr>
      <w:r w:rsidRPr="00D100ED">
        <w:rPr>
          <w:rFonts w:ascii="微软雅黑" w:eastAsia="微软雅黑" w:hAnsi="微软雅黑" w:hint="eastAsia"/>
          <w:szCs w:val="21"/>
        </w:rPr>
        <w:t>刘璐婷 博士</w:t>
      </w:r>
    </w:p>
    <w:p w14:paraId="6CFA9B20" w14:textId="56AC8242" w:rsidR="00B17C58" w:rsidRPr="00D100ED" w:rsidRDefault="00B17C58" w:rsidP="00B17C58">
      <w:pPr>
        <w:rPr>
          <w:rFonts w:ascii="微软雅黑" w:eastAsia="微软雅黑" w:hAnsi="微软雅黑"/>
          <w:szCs w:val="21"/>
        </w:rPr>
      </w:pPr>
      <w:r>
        <w:rPr>
          <w:rFonts w:ascii="微软雅黑" w:eastAsia="微软雅黑" w:hAnsi="微软雅黑" w:hint="eastAsia"/>
          <w:szCs w:val="21"/>
        </w:rPr>
        <w:t>生物制药开发及</w:t>
      </w:r>
      <w:r w:rsidRPr="00D100ED">
        <w:rPr>
          <w:rFonts w:ascii="微软雅黑" w:eastAsia="微软雅黑" w:hAnsi="微软雅黑" w:hint="eastAsia"/>
          <w:szCs w:val="21"/>
        </w:rPr>
        <w:t>生产业务部</w:t>
      </w:r>
    </w:p>
    <w:p w14:paraId="651E0B8A" w14:textId="77777777" w:rsidR="00B17C58" w:rsidRPr="00D100ED" w:rsidRDefault="00B17C58" w:rsidP="00B17C58">
      <w:pPr>
        <w:widowControl/>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毕业于</w:t>
      </w:r>
      <w:r w:rsidRPr="00EE7892">
        <w:rPr>
          <w:rFonts w:ascii="微软雅黑" w:eastAsia="微软雅黑" w:hAnsi="微软雅黑" w:cs="宋体" w:hint="eastAsia"/>
          <w:color w:val="000000"/>
          <w:kern w:val="0"/>
          <w:szCs w:val="21"/>
        </w:rPr>
        <w:t>美国东北大学</w:t>
      </w:r>
    </w:p>
    <w:p w14:paraId="2EEBE245" w14:textId="508641BD" w:rsidR="00B17C58" w:rsidRDefault="00C87467" w:rsidP="00B17C58">
      <w:pPr>
        <w:rPr>
          <w:rFonts w:ascii="微软雅黑" w:eastAsia="微软雅黑" w:hAnsi="微软雅黑"/>
          <w:szCs w:val="21"/>
        </w:rPr>
      </w:pPr>
      <w:r>
        <w:rPr>
          <w:rFonts w:eastAsiaTheme="minorHAnsi" w:hint="eastAsia"/>
          <w:kern w:val="0"/>
          <w:szCs w:val="21"/>
        </w:rPr>
        <w:t>精英计划为我提供了一个快速成长、高效提升的平台。一路走来，有“精英”伙伴相伴，激励着我在生物制剂研发的道路上永葆热情、好奇心和敬畏心、不断前行。</w:t>
      </w:r>
    </w:p>
    <w:p w14:paraId="0A6A0802" w14:textId="77777777" w:rsidR="007B24C7" w:rsidRPr="00D100ED" w:rsidRDefault="007B24C7" w:rsidP="00B17C58">
      <w:pPr>
        <w:rPr>
          <w:rFonts w:ascii="微软雅黑" w:eastAsia="微软雅黑" w:hAnsi="微软雅黑"/>
          <w:szCs w:val="21"/>
        </w:rPr>
      </w:pPr>
    </w:p>
    <w:p w14:paraId="2A5432B5" w14:textId="77777777" w:rsidR="00B17C58" w:rsidRPr="00D100ED" w:rsidRDefault="00B17C58" w:rsidP="00B17C58">
      <w:pPr>
        <w:widowControl/>
        <w:rPr>
          <w:rFonts w:ascii="微软雅黑" w:eastAsia="微软雅黑" w:hAnsi="微软雅黑" w:cs="宋体"/>
          <w:color w:val="000000"/>
          <w:kern w:val="0"/>
          <w:szCs w:val="21"/>
        </w:rPr>
      </w:pPr>
      <w:r w:rsidRPr="00D100ED">
        <w:rPr>
          <w:rFonts w:ascii="微软雅黑" w:eastAsia="微软雅黑" w:hAnsi="微软雅黑" w:cs="宋体" w:hint="eastAsia"/>
          <w:color w:val="000000"/>
          <w:kern w:val="0"/>
          <w:szCs w:val="21"/>
        </w:rPr>
        <w:t>李斌 博士</w:t>
      </w:r>
    </w:p>
    <w:p w14:paraId="7B2A01B9" w14:textId="6537CE2D" w:rsidR="00B17C58" w:rsidRPr="00D100ED" w:rsidRDefault="007B24C7" w:rsidP="00B17C58">
      <w:pPr>
        <w:widowControl/>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生物偶联开发与制剂生产业务部</w:t>
      </w:r>
    </w:p>
    <w:p w14:paraId="15910A59" w14:textId="77777777" w:rsidR="00B17C58" w:rsidRPr="00D100ED" w:rsidRDefault="00B17C58" w:rsidP="00B17C58">
      <w:pPr>
        <w:widowControl/>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毕业于</w:t>
      </w:r>
      <w:r w:rsidRPr="00D100ED">
        <w:rPr>
          <w:rFonts w:ascii="微软雅黑" w:eastAsia="微软雅黑" w:hAnsi="微软雅黑" w:cs="宋体" w:hint="eastAsia"/>
          <w:color w:val="000000"/>
          <w:kern w:val="0"/>
          <w:szCs w:val="21"/>
        </w:rPr>
        <w:t>新加坡国立大学</w:t>
      </w:r>
    </w:p>
    <w:p w14:paraId="4D5ED1A9" w14:textId="594FC862" w:rsidR="00B17C58" w:rsidRPr="00D100ED" w:rsidRDefault="007B24C7" w:rsidP="00B17C58">
      <w:pPr>
        <w:rPr>
          <w:rFonts w:ascii="微软雅黑" w:eastAsia="微软雅黑" w:hAnsi="微软雅黑"/>
          <w:szCs w:val="21"/>
        </w:rPr>
      </w:pPr>
      <w:r w:rsidRPr="00DC6FA1">
        <w:rPr>
          <w:rFonts w:ascii="微软雅黑" w:eastAsia="微软雅黑" w:hAnsi="微软雅黑" w:hint="eastAsia"/>
        </w:rPr>
        <w:t>生物偶联药物</w:t>
      </w:r>
      <w:r>
        <w:rPr>
          <w:rFonts w:ascii="微软雅黑" w:eastAsia="微软雅黑" w:hAnsi="微软雅黑" w:hint="eastAsia"/>
        </w:rPr>
        <w:t>这样一个全新</w:t>
      </w:r>
      <w:r w:rsidRPr="00DC6FA1">
        <w:rPr>
          <w:rFonts w:ascii="微软雅黑" w:eastAsia="微软雅黑" w:hAnsi="微软雅黑" w:hint="eastAsia"/>
        </w:rPr>
        <w:t>赛道，涌现了越来越多的新理念和新技术，已经成为业界投资和</w:t>
      </w:r>
      <w:r w:rsidRPr="00DC6FA1">
        <w:rPr>
          <w:rFonts w:ascii="微软雅黑" w:eastAsia="微软雅黑" w:hAnsi="微软雅黑" w:hint="eastAsia"/>
        </w:rPr>
        <w:lastRenderedPageBreak/>
        <w:t>研发</w:t>
      </w:r>
      <w:r>
        <w:rPr>
          <w:rFonts w:ascii="微软雅黑" w:eastAsia="微软雅黑" w:hAnsi="微软雅黑" w:hint="eastAsia"/>
        </w:rPr>
        <w:t>的</w:t>
      </w:r>
      <w:r w:rsidRPr="00DC6FA1">
        <w:rPr>
          <w:rFonts w:ascii="微软雅黑" w:eastAsia="微软雅黑" w:hAnsi="微软雅黑" w:hint="eastAsia"/>
        </w:rPr>
        <w:t>热点，</w:t>
      </w:r>
      <w:r w:rsidR="00C87467">
        <w:rPr>
          <w:rFonts w:ascii="微软雅黑" w:eastAsia="微软雅黑" w:hAnsi="微软雅黑" w:hint="eastAsia"/>
        </w:rPr>
        <w:t>能</w:t>
      </w:r>
      <w:r>
        <w:rPr>
          <w:rFonts w:ascii="微软雅黑" w:eastAsia="微软雅黑" w:hAnsi="微软雅黑" w:hint="eastAsia"/>
        </w:rPr>
        <w:t>给年轻人提供</w:t>
      </w:r>
      <w:r w:rsidRPr="00DC6FA1">
        <w:rPr>
          <w:rFonts w:ascii="微软雅黑" w:eastAsia="微软雅黑" w:hAnsi="微软雅黑" w:hint="eastAsia"/>
        </w:rPr>
        <w:t>更多的</w:t>
      </w:r>
      <w:r>
        <w:rPr>
          <w:rFonts w:ascii="微软雅黑" w:eastAsia="微软雅黑" w:hAnsi="微软雅黑" w:hint="eastAsia"/>
        </w:rPr>
        <w:t>机遇</w:t>
      </w:r>
      <w:r w:rsidRPr="00DC6FA1">
        <w:rPr>
          <w:rFonts w:ascii="微软雅黑" w:eastAsia="微软雅黑" w:hAnsi="微软雅黑" w:hint="eastAsia"/>
        </w:rPr>
        <w:t>和更大的发展空间。</w:t>
      </w:r>
    </w:p>
    <w:p w14:paraId="499E16F0" w14:textId="77777777" w:rsidR="00B17C58" w:rsidRPr="00D100ED" w:rsidRDefault="00B17C58" w:rsidP="00B17C58">
      <w:pPr>
        <w:rPr>
          <w:rFonts w:ascii="微软雅黑" w:eastAsia="微软雅黑" w:hAnsi="微软雅黑"/>
          <w:szCs w:val="21"/>
        </w:rPr>
      </w:pPr>
    </w:p>
    <w:p w14:paraId="50E2C729" w14:textId="1775701E" w:rsidR="00B17C58" w:rsidRPr="00D100ED" w:rsidRDefault="00B17C58" w:rsidP="00B17C58">
      <w:pPr>
        <w:widowControl/>
        <w:rPr>
          <w:rFonts w:ascii="微软雅黑" w:eastAsia="微软雅黑" w:hAnsi="微软雅黑" w:cs="宋体"/>
          <w:color w:val="000000"/>
          <w:kern w:val="0"/>
          <w:szCs w:val="21"/>
        </w:rPr>
      </w:pPr>
      <w:r w:rsidRPr="003E31CD">
        <w:rPr>
          <w:rFonts w:ascii="微软雅黑" w:eastAsia="微软雅黑" w:hAnsi="微软雅黑" w:cs="宋体" w:hint="eastAsia"/>
          <w:color w:val="000000"/>
          <w:kern w:val="0"/>
          <w:szCs w:val="21"/>
        </w:rPr>
        <w:t>邵荣琦</w:t>
      </w:r>
      <w:r w:rsidR="00697A05">
        <w:rPr>
          <w:rFonts w:ascii="微软雅黑" w:eastAsia="微软雅黑" w:hAnsi="微软雅黑" w:cs="宋体" w:hint="eastAsia"/>
          <w:color w:val="000000"/>
          <w:kern w:val="0"/>
          <w:szCs w:val="21"/>
        </w:rPr>
        <w:t xml:space="preserve"> 硕士</w:t>
      </w:r>
    </w:p>
    <w:p w14:paraId="26FF3ECC" w14:textId="31C3A066" w:rsidR="00B17C58" w:rsidRPr="00D100ED" w:rsidRDefault="00B17C58" w:rsidP="00B17C58">
      <w:pPr>
        <w:rPr>
          <w:rFonts w:ascii="微软雅黑" w:eastAsia="微软雅黑" w:hAnsi="微软雅黑"/>
          <w:szCs w:val="21"/>
        </w:rPr>
      </w:pPr>
      <w:r w:rsidRPr="00D100ED">
        <w:rPr>
          <w:rFonts w:ascii="微软雅黑" w:eastAsia="微软雅黑" w:hAnsi="微软雅黑" w:hint="eastAsia"/>
          <w:szCs w:val="21"/>
        </w:rPr>
        <w:t>中国区生产业务部</w:t>
      </w:r>
    </w:p>
    <w:p w14:paraId="2918D5DA" w14:textId="77777777" w:rsidR="00B17C58" w:rsidRPr="00D100ED" w:rsidRDefault="00B17C58" w:rsidP="00B17C58">
      <w:pPr>
        <w:rPr>
          <w:rFonts w:ascii="微软雅黑" w:eastAsia="微软雅黑" w:hAnsi="微软雅黑"/>
          <w:szCs w:val="21"/>
        </w:rPr>
      </w:pPr>
      <w:r>
        <w:rPr>
          <w:rFonts w:ascii="微软雅黑" w:eastAsia="微软雅黑" w:hAnsi="微软雅黑" w:hint="eastAsia"/>
          <w:szCs w:val="21"/>
        </w:rPr>
        <w:t>毕业于</w:t>
      </w:r>
      <w:r w:rsidRPr="00D100ED">
        <w:rPr>
          <w:rFonts w:ascii="微软雅黑" w:eastAsia="微软雅黑" w:hAnsi="微软雅黑" w:hint="eastAsia"/>
          <w:szCs w:val="21"/>
        </w:rPr>
        <w:t>英国曼彻斯特大学</w:t>
      </w:r>
    </w:p>
    <w:p w14:paraId="1B2F5150" w14:textId="5D42D3EC" w:rsidR="00B17C58" w:rsidRDefault="007B24C7" w:rsidP="00B17C58">
      <w:pPr>
        <w:rPr>
          <w:rFonts w:ascii="微软雅黑" w:eastAsia="微软雅黑" w:hAnsi="微软雅黑"/>
          <w:szCs w:val="21"/>
        </w:rPr>
      </w:pPr>
      <w:r w:rsidRPr="00A77FB6">
        <w:rPr>
          <w:rFonts w:ascii="微软雅黑" w:eastAsia="微软雅黑" w:hAnsi="微软雅黑" w:hint="eastAsia"/>
          <w:szCs w:val="21"/>
        </w:rPr>
        <w:t>这里有校园一样的活力，全球领先的仪器设备，前辈们都是享誉业内的精英</w:t>
      </w:r>
      <w:r w:rsidR="00C87467">
        <w:rPr>
          <w:rFonts w:ascii="微软雅黑" w:eastAsia="微软雅黑" w:hAnsi="微软雅黑" w:hint="eastAsia"/>
          <w:szCs w:val="21"/>
        </w:rPr>
        <w:t>，同样领先全球培养体系</w:t>
      </w:r>
      <w:r w:rsidRPr="00A77FB6">
        <w:rPr>
          <w:rFonts w:ascii="微软雅黑" w:eastAsia="微软雅黑" w:hAnsi="微软雅黑" w:hint="eastAsia"/>
          <w:szCs w:val="21"/>
        </w:rPr>
        <w:t>，这些让我对未来的工作充满期待和信心。</w:t>
      </w:r>
      <w:r w:rsidR="00C87467">
        <w:rPr>
          <w:rFonts w:ascii="微软雅黑" w:eastAsia="微软雅黑" w:hAnsi="微软雅黑"/>
          <w:szCs w:val="21"/>
        </w:rPr>
        <w:t xml:space="preserve"> </w:t>
      </w:r>
    </w:p>
    <w:p w14:paraId="014F1FB7" w14:textId="77777777" w:rsidR="00B17C58" w:rsidRPr="00D100ED" w:rsidRDefault="00B17C58" w:rsidP="00B17C58">
      <w:pPr>
        <w:rPr>
          <w:rFonts w:ascii="微软雅黑" w:eastAsia="微软雅黑" w:hAnsi="微软雅黑"/>
          <w:szCs w:val="21"/>
        </w:rPr>
      </w:pPr>
    </w:p>
    <w:p w14:paraId="5380650E" w14:textId="77777777" w:rsidR="00B17C58" w:rsidRPr="00D100ED" w:rsidRDefault="00B17C58" w:rsidP="00B17C58">
      <w:pPr>
        <w:rPr>
          <w:rFonts w:ascii="微软雅黑" w:eastAsia="微软雅黑" w:hAnsi="微软雅黑"/>
          <w:szCs w:val="21"/>
        </w:rPr>
      </w:pPr>
      <w:r w:rsidRPr="00D100ED">
        <w:rPr>
          <w:rFonts w:ascii="微软雅黑" w:eastAsia="微软雅黑" w:hAnsi="微软雅黑" w:hint="eastAsia"/>
          <w:szCs w:val="21"/>
        </w:rPr>
        <w:t>陈黎 博士</w:t>
      </w:r>
    </w:p>
    <w:p w14:paraId="7FB19F0D" w14:textId="7EA27A16" w:rsidR="00B17C58" w:rsidRPr="00D100ED" w:rsidRDefault="00B17C58" w:rsidP="00B17C58">
      <w:pPr>
        <w:rPr>
          <w:rFonts w:ascii="微软雅黑" w:eastAsia="微软雅黑" w:hAnsi="微软雅黑"/>
          <w:szCs w:val="21"/>
        </w:rPr>
      </w:pPr>
      <w:r w:rsidRPr="00D100ED">
        <w:rPr>
          <w:rFonts w:ascii="微软雅黑" w:eastAsia="微软雅黑" w:hAnsi="微软雅黑" w:hint="eastAsia"/>
          <w:szCs w:val="21"/>
        </w:rPr>
        <w:t>质量业务部</w:t>
      </w:r>
    </w:p>
    <w:p w14:paraId="5C2FC0A3" w14:textId="77777777" w:rsidR="00B17C58" w:rsidRDefault="00B17C58" w:rsidP="00B17C58">
      <w:pPr>
        <w:widowControl/>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毕业于</w:t>
      </w:r>
      <w:r w:rsidRPr="00EE7892">
        <w:rPr>
          <w:rFonts w:ascii="微软雅黑" w:eastAsia="微软雅黑" w:hAnsi="微软雅黑" w:cs="宋体" w:hint="eastAsia"/>
          <w:color w:val="000000"/>
          <w:kern w:val="0"/>
          <w:szCs w:val="21"/>
        </w:rPr>
        <w:t>中国科学技术大学</w:t>
      </w:r>
    </w:p>
    <w:p w14:paraId="7A645365" w14:textId="4F10EF64" w:rsidR="004F0BE3" w:rsidRDefault="00251FCE" w:rsidP="00B17C58">
      <w:pPr>
        <w:rPr>
          <w:b/>
        </w:rPr>
      </w:pPr>
      <w:r>
        <w:rPr>
          <w:rFonts w:hint="eastAsia"/>
          <w:noProof/>
        </w:rPr>
        <w:drawing>
          <wp:anchor distT="0" distB="0" distL="114300" distR="114300" simplePos="0" relativeHeight="251658240" behindDoc="0" locked="0" layoutInCell="1" allowOverlap="1" wp14:anchorId="32A7AB53" wp14:editId="057E92F3">
            <wp:simplePos x="0" y="0"/>
            <wp:positionH relativeFrom="column">
              <wp:posOffset>3952875</wp:posOffset>
            </wp:positionH>
            <wp:positionV relativeFrom="paragraph">
              <wp:posOffset>786765</wp:posOffset>
            </wp:positionV>
            <wp:extent cx="1104900" cy="1095375"/>
            <wp:effectExtent l="0" t="0" r="0" b="9525"/>
            <wp:wrapSquare wrapText="bothSides"/>
            <wp:docPr id="3" name="图片 3" descr="C:\Users\wang_xiao0102\Desktop\近期工作\2022校招\四折页\基地资料\精英计划空宣-t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ng_xiao0102\Desktop\近期工作\2022校招\四折页\基地资料\精英计划空宣-tru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1095375"/>
                    </a:xfrm>
                    <a:prstGeom prst="rect">
                      <a:avLst/>
                    </a:prstGeom>
                    <a:noFill/>
                    <a:ln>
                      <a:noFill/>
                    </a:ln>
                  </pic:spPr>
                </pic:pic>
              </a:graphicData>
            </a:graphic>
          </wp:anchor>
        </w:drawing>
      </w:r>
      <w:r w:rsidR="007B24C7">
        <w:rPr>
          <w:rFonts w:ascii="微软雅黑" w:eastAsia="微软雅黑" w:hAnsi="微软雅黑" w:hint="eastAsia"/>
        </w:rPr>
        <w:t>精英计划项目，</w:t>
      </w:r>
      <w:r w:rsidR="007B24C7">
        <w:rPr>
          <w:rFonts w:ascii="微软雅黑" w:eastAsia="微软雅黑" w:hAnsi="微软雅黑"/>
        </w:rPr>
        <w:t>是</w:t>
      </w:r>
      <w:r w:rsidR="007B24C7">
        <w:rPr>
          <w:rFonts w:ascii="微软雅黑" w:eastAsia="微软雅黑" w:hAnsi="微软雅黑" w:hint="eastAsia"/>
        </w:rPr>
        <w:t>药明生物培养未来管理人才的项目。</w:t>
      </w:r>
      <w:r w:rsidR="00C87467">
        <w:rPr>
          <w:rFonts w:ascii="微软雅黑" w:eastAsia="微软雅黑" w:hAnsi="微软雅黑" w:hint="eastAsia"/>
        </w:rPr>
        <w:t>相信未来的我们</w:t>
      </w:r>
      <w:r w:rsidR="007B24C7" w:rsidRPr="00232902">
        <w:rPr>
          <w:rFonts w:ascii="微软雅黑" w:eastAsia="微软雅黑" w:hAnsi="微软雅黑" w:hint="eastAsia"/>
        </w:rPr>
        <w:t>，</w:t>
      </w:r>
      <w:r w:rsidR="007B24C7">
        <w:rPr>
          <w:rFonts w:ascii="微软雅黑" w:eastAsia="微软雅黑" w:hAnsi="微软雅黑" w:hint="eastAsia"/>
        </w:rPr>
        <w:t>对社会</w:t>
      </w:r>
      <w:r w:rsidR="007B24C7">
        <w:rPr>
          <w:rFonts w:ascii="微软雅黑" w:eastAsia="微软雅黑" w:hAnsi="微软雅黑"/>
        </w:rPr>
        <w:t>，对</w:t>
      </w:r>
      <w:r w:rsidR="007B24C7">
        <w:rPr>
          <w:rFonts w:ascii="微软雅黑" w:eastAsia="微软雅黑" w:hAnsi="微软雅黑" w:hint="eastAsia"/>
        </w:rPr>
        <w:t>公司，对身边团队的贡献</w:t>
      </w:r>
      <w:r w:rsidR="00C87467">
        <w:rPr>
          <w:rFonts w:ascii="微软雅黑" w:eastAsia="微软雅黑" w:hAnsi="微软雅黑" w:hint="eastAsia"/>
        </w:rPr>
        <w:t>都会有指数级的发展速度</w:t>
      </w:r>
      <w:r w:rsidR="007B24C7" w:rsidRPr="00232902">
        <w:rPr>
          <w:rFonts w:ascii="微软雅黑" w:eastAsia="微软雅黑" w:hAnsi="微软雅黑" w:hint="eastAsia"/>
        </w:rPr>
        <w:t>。</w:t>
      </w:r>
      <w:r w:rsidR="007B24C7">
        <w:rPr>
          <w:rFonts w:ascii="微软雅黑" w:eastAsia="微软雅黑" w:hAnsi="微软雅黑" w:hint="eastAsia"/>
        </w:rPr>
        <w:t>这也是公司对于精英计划的期望。</w:t>
      </w:r>
    </w:p>
    <w:p w14:paraId="54CB6808" w14:textId="1571F000" w:rsidR="004F0BE3" w:rsidRDefault="004F0BE3">
      <w:pPr>
        <w:rPr>
          <w:b/>
        </w:rPr>
      </w:pPr>
    </w:p>
    <w:p w14:paraId="21708436" w14:textId="3B0B75F0" w:rsidR="00F7286B" w:rsidRDefault="00F7286B" w:rsidP="00F7286B">
      <w:r>
        <w:rPr>
          <w:rFonts w:hint="eastAsia"/>
        </w:rPr>
        <w:t>空宣</w:t>
      </w:r>
      <w:r w:rsidR="00372AAD">
        <w:rPr>
          <w:rFonts w:hint="eastAsia"/>
        </w:rPr>
        <w:t>会</w:t>
      </w:r>
      <w:r>
        <w:rPr>
          <w:rFonts w:hint="eastAsia"/>
        </w:rPr>
        <w:t>时间：2</w:t>
      </w:r>
      <w:r>
        <w:t>021</w:t>
      </w:r>
      <w:r>
        <w:rPr>
          <w:rFonts w:hint="eastAsia"/>
        </w:rPr>
        <w:t>年</w:t>
      </w:r>
      <w:r w:rsidR="00750427">
        <w:t>9</w:t>
      </w:r>
      <w:r>
        <w:rPr>
          <w:rFonts w:hint="eastAsia"/>
        </w:rPr>
        <w:t>月</w:t>
      </w:r>
      <w:r w:rsidR="004F0BE3">
        <w:t>18</w:t>
      </w:r>
      <w:r w:rsidR="00281D42">
        <w:rPr>
          <w:rFonts w:hint="eastAsia"/>
        </w:rPr>
        <w:t>日</w:t>
      </w:r>
      <w:r>
        <w:rPr>
          <w:rFonts w:hint="eastAsia"/>
        </w:rPr>
        <w:t>，</w:t>
      </w:r>
      <w:r>
        <w:t>19:30</w:t>
      </w:r>
    </w:p>
    <w:p w14:paraId="6D0FCC03" w14:textId="7EAF9B97" w:rsidR="00647B76" w:rsidRDefault="002443D6" w:rsidP="00647B76">
      <w:pPr>
        <w:pStyle w:val="a6"/>
        <w:numPr>
          <w:ilvl w:val="0"/>
          <w:numId w:val="1"/>
        </w:numPr>
        <w:ind w:firstLineChars="0"/>
      </w:pPr>
      <w:r>
        <w:rPr>
          <w:rFonts w:hint="eastAsia"/>
        </w:rPr>
        <w:t>空宣预约方式：即刻扫描</w:t>
      </w:r>
      <w:r w:rsidR="00F7286B">
        <w:rPr>
          <w:rFonts w:hint="eastAsia"/>
        </w:rPr>
        <w:t>二维码预约</w:t>
      </w:r>
      <w:r>
        <w:rPr>
          <w:rFonts w:hint="eastAsia"/>
        </w:rPr>
        <w:t>预约</w:t>
      </w:r>
      <w:r w:rsidR="00F7286B">
        <w:rPr>
          <w:rFonts w:hint="eastAsia"/>
        </w:rPr>
        <w:t>报名</w:t>
      </w:r>
    </w:p>
    <w:p w14:paraId="3C318D95" w14:textId="0B5EF486" w:rsidR="002443D6" w:rsidRDefault="002443D6" w:rsidP="002443D6">
      <w:pPr>
        <w:pStyle w:val="a6"/>
        <w:ind w:left="420" w:firstLineChars="0" w:firstLine="0"/>
      </w:pPr>
      <w:r>
        <w:rPr>
          <w:rFonts w:hint="eastAsia"/>
        </w:rPr>
        <w:t>欢迎大家</w:t>
      </w:r>
      <w:r w:rsidR="00AD2265">
        <w:rPr>
          <w:rFonts w:hint="eastAsia"/>
        </w:rPr>
        <w:t>预约报名，还可以在</w:t>
      </w:r>
      <w:r>
        <w:rPr>
          <w:rFonts w:hint="eastAsia"/>
        </w:rPr>
        <w:t>直播间聊天室留言提问,</w:t>
      </w:r>
      <w:r>
        <w:t>行业</w:t>
      </w:r>
      <w:r>
        <w:rPr>
          <w:rFonts w:hint="eastAsia"/>
        </w:rPr>
        <w:t>大咖、</w:t>
      </w:r>
      <w:r>
        <w:t>明星</w:t>
      </w:r>
      <w:r>
        <w:rPr>
          <w:rFonts w:hint="eastAsia"/>
        </w:rPr>
        <w:t>校友和HR将在线解答大家的问题！</w:t>
      </w:r>
    </w:p>
    <w:p w14:paraId="2D51B542" w14:textId="1809AD8B" w:rsidR="002443D6" w:rsidRDefault="002443D6" w:rsidP="002443D6">
      <w:pPr>
        <w:pStyle w:val="a6"/>
        <w:ind w:left="420" w:firstLineChars="0" w:firstLine="0"/>
      </w:pPr>
      <w:r>
        <w:rPr>
          <w:rFonts w:hint="eastAsia"/>
        </w:rPr>
        <w:t>我们</w:t>
      </w:r>
      <w:r w:rsidR="00AD2265">
        <w:rPr>
          <w:rFonts w:hint="eastAsia"/>
        </w:rPr>
        <w:t>将</w:t>
      </w:r>
      <w:r>
        <w:rPr>
          <w:rFonts w:hint="eastAsia"/>
        </w:rPr>
        <w:t>会在</w:t>
      </w:r>
      <w:r w:rsidR="00AD2265">
        <w:rPr>
          <w:rFonts w:hint="eastAsia"/>
        </w:rPr>
        <w:t>留言区随机抽取10位同学（需同时预约报名空宣</w:t>
      </w:r>
      <w:r w:rsidR="00AD2265">
        <w:t>）</w:t>
      </w:r>
      <w:r w:rsidR="00AD2265">
        <w:rPr>
          <w:rFonts w:hint="eastAsia"/>
        </w:rPr>
        <w:t>寄出校招礼品。空宣</w:t>
      </w:r>
      <w:r w:rsidR="00AD2265">
        <w:t>首播</w:t>
      </w:r>
      <w:r w:rsidR="00AD2265">
        <w:rPr>
          <w:rFonts w:hint="eastAsia"/>
        </w:rPr>
        <w:t>期间还将有三轮（7:40/7:50/8:00</w:t>
      </w:r>
      <w:r w:rsidR="00AD2265">
        <w:t>）</w:t>
      </w:r>
      <w:r w:rsidR="00AD2265">
        <w:rPr>
          <w:rFonts w:hint="eastAsia"/>
        </w:rPr>
        <w:t>抽奖环节。</w:t>
      </w:r>
      <w:r w:rsidR="00AD2265">
        <w:t>期待</w:t>
      </w:r>
      <w:r w:rsidR="00AD2265">
        <w:rPr>
          <w:rFonts w:hint="eastAsia"/>
        </w:rPr>
        <w:t>大家踊跃</w:t>
      </w:r>
      <w:r w:rsidR="00AD2265">
        <w:t>参与</w:t>
      </w:r>
      <w:r w:rsidR="00AD2265">
        <w:rPr>
          <w:rFonts w:hint="eastAsia"/>
        </w:rPr>
        <w:t>！</w:t>
      </w:r>
    </w:p>
    <w:p w14:paraId="0D2265EF" w14:textId="77777777" w:rsidR="00E605EF" w:rsidRDefault="00E605EF" w:rsidP="00E605EF">
      <w:pPr>
        <w:rPr>
          <w:rFonts w:ascii="微软雅黑" w:eastAsia="微软雅黑" w:hAnsi="微软雅黑"/>
          <w:b/>
          <w:szCs w:val="21"/>
        </w:rPr>
      </w:pPr>
    </w:p>
    <w:p w14:paraId="40F94497" w14:textId="77777777" w:rsidR="00E605EF" w:rsidRDefault="00E605EF">
      <w:pPr>
        <w:widowControl/>
        <w:jc w:val="left"/>
        <w:rPr>
          <w:rFonts w:ascii="微软雅黑" w:eastAsia="微软雅黑" w:hAnsi="微软雅黑"/>
          <w:b/>
          <w:szCs w:val="21"/>
        </w:rPr>
      </w:pPr>
      <w:r>
        <w:rPr>
          <w:rFonts w:ascii="微软雅黑" w:eastAsia="微软雅黑" w:hAnsi="微软雅黑"/>
          <w:b/>
          <w:szCs w:val="21"/>
        </w:rPr>
        <w:br w:type="page"/>
      </w:r>
    </w:p>
    <w:p w14:paraId="70D74EDD" w14:textId="222B4832" w:rsidR="00647B76" w:rsidRDefault="00E605EF" w:rsidP="00E605EF">
      <w:pPr>
        <w:jc w:val="center"/>
        <w:rPr>
          <w:rFonts w:ascii="微软雅黑" w:eastAsia="微软雅黑" w:hAnsi="微软雅黑"/>
          <w:b/>
          <w:szCs w:val="21"/>
        </w:rPr>
      </w:pPr>
      <w:r w:rsidRPr="002209D3">
        <w:rPr>
          <w:rFonts w:ascii="微软雅黑" w:eastAsia="微软雅黑" w:hAnsi="微软雅黑" w:hint="eastAsia"/>
          <w:b/>
          <w:szCs w:val="21"/>
        </w:rPr>
        <w:lastRenderedPageBreak/>
        <w:t>【</w:t>
      </w:r>
      <w:r>
        <w:rPr>
          <w:rFonts w:ascii="微软雅黑" w:eastAsia="微软雅黑" w:hAnsi="微软雅黑" w:hint="eastAsia"/>
          <w:b/>
          <w:szCs w:val="21"/>
        </w:rPr>
        <w:t>精英计划职位</w:t>
      </w:r>
      <w:r w:rsidRPr="002209D3">
        <w:rPr>
          <w:rFonts w:ascii="微软雅黑" w:eastAsia="微软雅黑" w:hAnsi="微软雅黑"/>
          <w:b/>
          <w:szCs w:val="21"/>
        </w:rPr>
        <w:t>】</w:t>
      </w:r>
    </w:p>
    <w:p w14:paraId="6366DB2B" w14:textId="51EBEE1C" w:rsidR="00E605EF" w:rsidRDefault="00E605EF" w:rsidP="00E605EF">
      <w:pPr>
        <w:rPr>
          <w:rFonts w:hint="eastAsia"/>
        </w:rPr>
      </w:pPr>
      <w:r>
        <w:rPr>
          <w:rFonts w:hint="eastAsia"/>
          <w:noProof/>
        </w:rPr>
        <w:drawing>
          <wp:inline distT="0" distB="0" distL="0" distR="0" wp14:anchorId="0E0EA1F5" wp14:editId="7CC94F16">
            <wp:extent cx="5267325" cy="4181475"/>
            <wp:effectExtent l="0" t="0" r="9525" b="9525"/>
            <wp:docPr id="1" name="图片 1" descr="D:\Campus校园招聘\2022校招\推文\2022校招启动\v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mpus校园招聘\2022校招\推文\2022校招启动\v3\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7325" cy="4181475"/>
                    </a:xfrm>
                    <a:prstGeom prst="rect">
                      <a:avLst/>
                    </a:prstGeom>
                    <a:noFill/>
                    <a:ln>
                      <a:noFill/>
                    </a:ln>
                  </pic:spPr>
                </pic:pic>
              </a:graphicData>
            </a:graphic>
          </wp:inline>
        </w:drawing>
      </w:r>
    </w:p>
    <w:p w14:paraId="7AEE6BDD" w14:textId="77777777" w:rsidR="00E605EF" w:rsidRDefault="00647B76" w:rsidP="00E605EF">
      <w:pPr>
        <w:jc w:val="center"/>
      </w:pPr>
      <w:r>
        <w:rPr>
          <w:rFonts w:hint="eastAsia"/>
        </w:rPr>
        <w:t>药明生物校招热线</w:t>
      </w:r>
    </w:p>
    <w:p w14:paraId="6FE8FB43" w14:textId="27ACF47F" w:rsidR="00647B76" w:rsidRPr="00647B76" w:rsidRDefault="00647B76" w:rsidP="00E605EF">
      <w:pPr>
        <w:jc w:val="center"/>
      </w:pPr>
      <w:r>
        <w:rPr>
          <w:rFonts w:hint="eastAsia"/>
        </w:rPr>
        <w:t>4</w:t>
      </w:r>
      <w:r>
        <w:t>00</w:t>
      </w:r>
      <w:r>
        <w:rPr>
          <w:rFonts w:hint="eastAsia"/>
        </w:rPr>
        <w:t>-</w:t>
      </w:r>
      <w:r>
        <w:t>820</w:t>
      </w:r>
      <w:r>
        <w:rPr>
          <w:rFonts w:hint="eastAsia"/>
        </w:rPr>
        <w:t>-</w:t>
      </w:r>
      <w:r>
        <w:t>9767</w:t>
      </w:r>
    </w:p>
    <w:p w14:paraId="312C85AD" w14:textId="77777777" w:rsidR="00E605EF" w:rsidRDefault="004F0BE3" w:rsidP="00E605EF">
      <w:pPr>
        <w:jc w:val="center"/>
      </w:pPr>
      <w:r>
        <w:rPr>
          <w:rFonts w:hint="eastAsia"/>
        </w:rPr>
        <w:t>【</w:t>
      </w:r>
      <w:r w:rsidR="00647B76">
        <w:rPr>
          <w:rFonts w:hint="eastAsia"/>
        </w:rPr>
        <w:t>药明生物简介</w:t>
      </w:r>
      <w:r>
        <w:rPr>
          <w:rFonts w:hint="eastAsia"/>
        </w:rPr>
        <w:t>】</w:t>
      </w:r>
    </w:p>
    <w:p w14:paraId="7D0DBA8F" w14:textId="14111A03" w:rsidR="00647B76" w:rsidRDefault="004F0BE3" w:rsidP="00E605EF">
      <w:pPr>
        <w:jc w:val="center"/>
      </w:pPr>
      <w:bookmarkStart w:id="0" w:name="_GoBack"/>
      <w:bookmarkEnd w:id="0"/>
      <w:r>
        <w:t>略</w:t>
      </w:r>
    </w:p>
    <w:sectPr w:rsidR="00647B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52B9B" w14:textId="77777777" w:rsidR="00967AAF" w:rsidRDefault="00967AAF" w:rsidP="00464F8B">
      <w:r>
        <w:separator/>
      </w:r>
    </w:p>
  </w:endnote>
  <w:endnote w:type="continuationSeparator" w:id="0">
    <w:p w14:paraId="66635490" w14:textId="77777777" w:rsidR="00967AAF" w:rsidRDefault="00967AAF" w:rsidP="0046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F3F54" w14:textId="77777777" w:rsidR="00967AAF" w:rsidRDefault="00967AAF" w:rsidP="00464F8B">
      <w:r>
        <w:separator/>
      </w:r>
    </w:p>
  </w:footnote>
  <w:footnote w:type="continuationSeparator" w:id="0">
    <w:p w14:paraId="7401788D" w14:textId="77777777" w:rsidR="00967AAF" w:rsidRDefault="00967AAF" w:rsidP="00464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2EE0"/>
    <w:multiLevelType w:val="hybridMultilevel"/>
    <w:tmpl w:val="235C0B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3EE2908"/>
    <w:multiLevelType w:val="hybridMultilevel"/>
    <w:tmpl w:val="C8306E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445778F"/>
    <w:multiLevelType w:val="hybridMultilevel"/>
    <w:tmpl w:val="F014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83191"/>
    <w:multiLevelType w:val="hybridMultilevel"/>
    <w:tmpl w:val="39C0DAFC"/>
    <w:lvl w:ilvl="0" w:tplc="BC28EDE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08510FE"/>
    <w:multiLevelType w:val="hybridMultilevel"/>
    <w:tmpl w:val="04ACB4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7DA54E4"/>
    <w:multiLevelType w:val="hybridMultilevel"/>
    <w:tmpl w:val="0FCC4DA4"/>
    <w:lvl w:ilvl="0" w:tplc="01A2FC5E">
      <w:start w:val="1"/>
      <w:numFmt w:val="bullet"/>
      <w:lvlText w:val=""/>
      <w:lvlJc w:val="left"/>
      <w:pPr>
        <w:tabs>
          <w:tab w:val="num" w:pos="720"/>
        </w:tabs>
        <w:ind w:left="720" w:hanging="360"/>
      </w:pPr>
      <w:rPr>
        <w:rFonts w:ascii="Wingdings" w:hAnsi="Wingdings" w:hint="default"/>
      </w:rPr>
    </w:lvl>
    <w:lvl w:ilvl="1" w:tplc="5FE8D7A8" w:tentative="1">
      <w:start w:val="1"/>
      <w:numFmt w:val="bullet"/>
      <w:lvlText w:val=""/>
      <w:lvlJc w:val="left"/>
      <w:pPr>
        <w:tabs>
          <w:tab w:val="num" w:pos="1440"/>
        </w:tabs>
        <w:ind w:left="1440" w:hanging="360"/>
      </w:pPr>
      <w:rPr>
        <w:rFonts w:ascii="Wingdings" w:hAnsi="Wingdings" w:hint="default"/>
      </w:rPr>
    </w:lvl>
    <w:lvl w:ilvl="2" w:tplc="D9C88446" w:tentative="1">
      <w:start w:val="1"/>
      <w:numFmt w:val="bullet"/>
      <w:lvlText w:val=""/>
      <w:lvlJc w:val="left"/>
      <w:pPr>
        <w:tabs>
          <w:tab w:val="num" w:pos="2160"/>
        </w:tabs>
        <w:ind w:left="2160" w:hanging="360"/>
      </w:pPr>
      <w:rPr>
        <w:rFonts w:ascii="Wingdings" w:hAnsi="Wingdings" w:hint="default"/>
      </w:rPr>
    </w:lvl>
    <w:lvl w:ilvl="3" w:tplc="DCF2C8DC" w:tentative="1">
      <w:start w:val="1"/>
      <w:numFmt w:val="bullet"/>
      <w:lvlText w:val=""/>
      <w:lvlJc w:val="left"/>
      <w:pPr>
        <w:tabs>
          <w:tab w:val="num" w:pos="2880"/>
        </w:tabs>
        <w:ind w:left="2880" w:hanging="360"/>
      </w:pPr>
      <w:rPr>
        <w:rFonts w:ascii="Wingdings" w:hAnsi="Wingdings" w:hint="default"/>
      </w:rPr>
    </w:lvl>
    <w:lvl w:ilvl="4" w:tplc="5CFCAB6E" w:tentative="1">
      <w:start w:val="1"/>
      <w:numFmt w:val="bullet"/>
      <w:lvlText w:val=""/>
      <w:lvlJc w:val="left"/>
      <w:pPr>
        <w:tabs>
          <w:tab w:val="num" w:pos="3600"/>
        </w:tabs>
        <w:ind w:left="3600" w:hanging="360"/>
      </w:pPr>
      <w:rPr>
        <w:rFonts w:ascii="Wingdings" w:hAnsi="Wingdings" w:hint="default"/>
      </w:rPr>
    </w:lvl>
    <w:lvl w:ilvl="5" w:tplc="1BC82192" w:tentative="1">
      <w:start w:val="1"/>
      <w:numFmt w:val="bullet"/>
      <w:lvlText w:val=""/>
      <w:lvlJc w:val="left"/>
      <w:pPr>
        <w:tabs>
          <w:tab w:val="num" w:pos="4320"/>
        </w:tabs>
        <w:ind w:left="4320" w:hanging="360"/>
      </w:pPr>
      <w:rPr>
        <w:rFonts w:ascii="Wingdings" w:hAnsi="Wingdings" w:hint="default"/>
      </w:rPr>
    </w:lvl>
    <w:lvl w:ilvl="6" w:tplc="4516B3A2" w:tentative="1">
      <w:start w:val="1"/>
      <w:numFmt w:val="bullet"/>
      <w:lvlText w:val=""/>
      <w:lvlJc w:val="left"/>
      <w:pPr>
        <w:tabs>
          <w:tab w:val="num" w:pos="5040"/>
        </w:tabs>
        <w:ind w:left="5040" w:hanging="360"/>
      </w:pPr>
      <w:rPr>
        <w:rFonts w:ascii="Wingdings" w:hAnsi="Wingdings" w:hint="default"/>
      </w:rPr>
    </w:lvl>
    <w:lvl w:ilvl="7" w:tplc="F8906FE2" w:tentative="1">
      <w:start w:val="1"/>
      <w:numFmt w:val="bullet"/>
      <w:lvlText w:val=""/>
      <w:lvlJc w:val="left"/>
      <w:pPr>
        <w:tabs>
          <w:tab w:val="num" w:pos="5760"/>
        </w:tabs>
        <w:ind w:left="5760" w:hanging="360"/>
      </w:pPr>
      <w:rPr>
        <w:rFonts w:ascii="Wingdings" w:hAnsi="Wingdings" w:hint="default"/>
      </w:rPr>
    </w:lvl>
    <w:lvl w:ilvl="8" w:tplc="B1F2127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3B7470"/>
    <w:multiLevelType w:val="hybridMultilevel"/>
    <w:tmpl w:val="6C58FD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07635AF"/>
    <w:multiLevelType w:val="hybridMultilevel"/>
    <w:tmpl w:val="645C94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CC"/>
    <w:rsid w:val="001A2F5A"/>
    <w:rsid w:val="001A5E2F"/>
    <w:rsid w:val="001F0F77"/>
    <w:rsid w:val="002243E1"/>
    <w:rsid w:val="002443D6"/>
    <w:rsid w:val="00251FCE"/>
    <w:rsid w:val="00281D42"/>
    <w:rsid w:val="00283A67"/>
    <w:rsid w:val="00293741"/>
    <w:rsid w:val="002A4D07"/>
    <w:rsid w:val="002B2E08"/>
    <w:rsid w:val="002C72BC"/>
    <w:rsid w:val="002F3946"/>
    <w:rsid w:val="003030F5"/>
    <w:rsid w:val="0030390D"/>
    <w:rsid w:val="00361FB8"/>
    <w:rsid w:val="00372AAD"/>
    <w:rsid w:val="00384936"/>
    <w:rsid w:val="0039432D"/>
    <w:rsid w:val="003B0FE4"/>
    <w:rsid w:val="003F6A74"/>
    <w:rsid w:val="003F7221"/>
    <w:rsid w:val="00400092"/>
    <w:rsid w:val="00407CAD"/>
    <w:rsid w:val="0042425F"/>
    <w:rsid w:val="00437535"/>
    <w:rsid w:val="00464F8B"/>
    <w:rsid w:val="004C14CC"/>
    <w:rsid w:val="004F0BE3"/>
    <w:rsid w:val="005256AD"/>
    <w:rsid w:val="005572A2"/>
    <w:rsid w:val="00586E36"/>
    <w:rsid w:val="00590588"/>
    <w:rsid w:val="005D2F7B"/>
    <w:rsid w:val="00622FFB"/>
    <w:rsid w:val="00647B76"/>
    <w:rsid w:val="00652284"/>
    <w:rsid w:val="00670F24"/>
    <w:rsid w:val="00674DF1"/>
    <w:rsid w:val="00691F05"/>
    <w:rsid w:val="00697A05"/>
    <w:rsid w:val="006E1252"/>
    <w:rsid w:val="00711F9D"/>
    <w:rsid w:val="00713BDD"/>
    <w:rsid w:val="00750427"/>
    <w:rsid w:val="0077536F"/>
    <w:rsid w:val="00797AF0"/>
    <w:rsid w:val="007B24C7"/>
    <w:rsid w:val="007E0EDD"/>
    <w:rsid w:val="0080710C"/>
    <w:rsid w:val="008552D4"/>
    <w:rsid w:val="0087282F"/>
    <w:rsid w:val="008C7F8D"/>
    <w:rsid w:val="0096422C"/>
    <w:rsid w:val="00967AAF"/>
    <w:rsid w:val="0097268B"/>
    <w:rsid w:val="009B0230"/>
    <w:rsid w:val="009B5B3E"/>
    <w:rsid w:val="00A44754"/>
    <w:rsid w:val="00A66F89"/>
    <w:rsid w:val="00AD2265"/>
    <w:rsid w:val="00AF704A"/>
    <w:rsid w:val="00B072A6"/>
    <w:rsid w:val="00B17C58"/>
    <w:rsid w:val="00B31041"/>
    <w:rsid w:val="00B316FE"/>
    <w:rsid w:val="00B630A6"/>
    <w:rsid w:val="00BC4835"/>
    <w:rsid w:val="00C03422"/>
    <w:rsid w:val="00C21CC5"/>
    <w:rsid w:val="00C477A6"/>
    <w:rsid w:val="00C87467"/>
    <w:rsid w:val="00CE1862"/>
    <w:rsid w:val="00DC4987"/>
    <w:rsid w:val="00DD5F19"/>
    <w:rsid w:val="00DE375D"/>
    <w:rsid w:val="00E0604F"/>
    <w:rsid w:val="00E605EF"/>
    <w:rsid w:val="00E955D0"/>
    <w:rsid w:val="00EC3ACE"/>
    <w:rsid w:val="00EF0037"/>
    <w:rsid w:val="00F07CE5"/>
    <w:rsid w:val="00F72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20EB2"/>
  <w15:chartTrackingRefBased/>
  <w15:docId w15:val="{5BCB3E8C-268E-4D71-B1DA-9DC715CD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4F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4F8B"/>
    <w:rPr>
      <w:sz w:val="18"/>
      <w:szCs w:val="18"/>
    </w:rPr>
  </w:style>
  <w:style w:type="paragraph" w:styleId="a4">
    <w:name w:val="footer"/>
    <w:basedOn w:val="a"/>
    <w:link w:val="Char0"/>
    <w:uiPriority w:val="99"/>
    <w:unhideWhenUsed/>
    <w:rsid w:val="00464F8B"/>
    <w:pPr>
      <w:tabs>
        <w:tab w:val="center" w:pos="4153"/>
        <w:tab w:val="right" w:pos="8306"/>
      </w:tabs>
      <w:snapToGrid w:val="0"/>
      <w:jc w:val="left"/>
    </w:pPr>
    <w:rPr>
      <w:sz w:val="18"/>
      <w:szCs w:val="18"/>
    </w:rPr>
  </w:style>
  <w:style w:type="character" w:customStyle="1" w:styleId="Char0">
    <w:name w:val="页脚 Char"/>
    <w:basedOn w:val="a0"/>
    <w:link w:val="a4"/>
    <w:uiPriority w:val="99"/>
    <w:rsid w:val="00464F8B"/>
    <w:rPr>
      <w:sz w:val="18"/>
      <w:szCs w:val="18"/>
    </w:rPr>
  </w:style>
  <w:style w:type="character" w:styleId="a5">
    <w:name w:val="Hyperlink"/>
    <w:basedOn w:val="a0"/>
    <w:uiPriority w:val="99"/>
    <w:unhideWhenUsed/>
    <w:rsid w:val="00647B76"/>
    <w:rPr>
      <w:color w:val="0563C1" w:themeColor="hyperlink"/>
      <w:u w:val="single"/>
    </w:rPr>
  </w:style>
  <w:style w:type="character" w:customStyle="1" w:styleId="UnresolvedMention">
    <w:name w:val="Unresolved Mention"/>
    <w:basedOn w:val="a0"/>
    <w:uiPriority w:val="99"/>
    <w:semiHidden/>
    <w:unhideWhenUsed/>
    <w:rsid w:val="00647B76"/>
    <w:rPr>
      <w:color w:val="605E5C"/>
      <w:shd w:val="clear" w:color="auto" w:fill="E1DFDD"/>
    </w:rPr>
  </w:style>
  <w:style w:type="paragraph" w:styleId="a6">
    <w:name w:val="List Paragraph"/>
    <w:basedOn w:val="a"/>
    <w:uiPriority w:val="34"/>
    <w:qFormat/>
    <w:rsid w:val="00647B76"/>
    <w:pPr>
      <w:ind w:firstLineChars="200" w:firstLine="420"/>
    </w:pPr>
  </w:style>
  <w:style w:type="character" w:styleId="a7">
    <w:name w:val="annotation reference"/>
    <w:basedOn w:val="a0"/>
    <w:uiPriority w:val="99"/>
    <w:semiHidden/>
    <w:unhideWhenUsed/>
    <w:rsid w:val="002A4D07"/>
    <w:rPr>
      <w:sz w:val="16"/>
      <w:szCs w:val="16"/>
    </w:rPr>
  </w:style>
  <w:style w:type="paragraph" w:styleId="a8">
    <w:name w:val="annotation text"/>
    <w:basedOn w:val="a"/>
    <w:link w:val="Char1"/>
    <w:uiPriority w:val="99"/>
    <w:semiHidden/>
    <w:unhideWhenUsed/>
    <w:rsid w:val="002A4D07"/>
    <w:rPr>
      <w:sz w:val="20"/>
      <w:szCs w:val="20"/>
    </w:rPr>
  </w:style>
  <w:style w:type="character" w:customStyle="1" w:styleId="Char1">
    <w:name w:val="批注文字 Char"/>
    <w:basedOn w:val="a0"/>
    <w:link w:val="a8"/>
    <w:uiPriority w:val="99"/>
    <w:semiHidden/>
    <w:rsid w:val="002A4D07"/>
    <w:rPr>
      <w:sz w:val="20"/>
      <w:szCs w:val="20"/>
    </w:rPr>
  </w:style>
  <w:style w:type="paragraph" w:styleId="a9">
    <w:name w:val="annotation subject"/>
    <w:basedOn w:val="a8"/>
    <w:next w:val="a8"/>
    <w:link w:val="Char2"/>
    <w:uiPriority w:val="99"/>
    <w:semiHidden/>
    <w:unhideWhenUsed/>
    <w:rsid w:val="002A4D07"/>
    <w:rPr>
      <w:b/>
      <w:bCs/>
    </w:rPr>
  </w:style>
  <w:style w:type="character" w:customStyle="1" w:styleId="Char2">
    <w:name w:val="批注主题 Char"/>
    <w:basedOn w:val="Char1"/>
    <w:link w:val="a9"/>
    <w:uiPriority w:val="99"/>
    <w:semiHidden/>
    <w:rsid w:val="002A4D07"/>
    <w:rPr>
      <w:b/>
      <w:bCs/>
      <w:sz w:val="20"/>
      <w:szCs w:val="20"/>
    </w:rPr>
  </w:style>
  <w:style w:type="paragraph" w:styleId="aa">
    <w:name w:val="Balloon Text"/>
    <w:basedOn w:val="a"/>
    <w:link w:val="Char3"/>
    <w:uiPriority w:val="99"/>
    <w:semiHidden/>
    <w:unhideWhenUsed/>
    <w:rsid w:val="002A4D07"/>
    <w:rPr>
      <w:rFonts w:ascii="Microsoft YaHei UI" w:eastAsia="Microsoft YaHei UI"/>
      <w:sz w:val="18"/>
      <w:szCs w:val="18"/>
    </w:rPr>
  </w:style>
  <w:style w:type="character" w:customStyle="1" w:styleId="Char3">
    <w:name w:val="批注框文本 Char"/>
    <w:basedOn w:val="a0"/>
    <w:link w:val="aa"/>
    <w:uiPriority w:val="99"/>
    <w:semiHidden/>
    <w:rsid w:val="002A4D07"/>
    <w:rPr>
      <w:rFonts w:ascii="Microsoft YaHei UI" w:eastAsia="Microsoft Ya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6240">
      <w:bodyDiv w:val="1"/>
      <w:marLeft w:val="0"/>
      <w:marRight w:val="0"/>
      <w:marTop w:val="0"/>
      <w:marBottom w:val="0"/>
      <w:divBdr>
        <w:top w:val="none" w:sz="0" w:space="0" w:color="auto"/>
        <w:left w:val="none" w:sz="0" w:space="0" w:color="auto"/>
        <w:bottom w:val="none" w:sz="0" w:space="0" w:color="auto"/>
        <w:right w:val="none" w:sz="0" w:space="0" w:color="auto"/>
      </w:divBdr>
    </w:div>
    <w:div w:id="1467775429">
      <w:bodyDiv w:val="1"/>
      <w:marLeft w:val="0"/>
      <w:marRight w:val="0"/>
      <w:marTop w:val="0"/>
      <w:marBottom w:val="0"/>
      <w:divBdr>
        <w:top w:val="none" w:sz="0" w:space="0" w:color="auto"/>
        <w:left w:val="none" w:sz="0" w:space="0" w:color="auto"/>
        <w:bottom w:val="none" w:sz="0" w:space="0" w:color="auto"/>
        <w:right w:val="none" w:sz="0" w:space="0" w:color="auto"/>
      </w:divBdr>
    </w:div>
    <w:div w:id="1498957861">
      <w:bodyDiv w:val="1"/>
      <w:marLeft w:val="0"/>
      <w:marRight w:val="0"/>
      <w:marTop w:val="0"/>
      <w:marBottom w:val="0"/>
      <w:divBdr>
        <w:top w:val="none" w:sz="0" w:space="0" w:color="auto"/>
        <w:left w:val="none" w:sz="0" w:space="0" w:color="auto"/>
        <w:bottom w:val="none" w:sz="0" w:space="0" w:color="auto"/>
        <w:right w:val="none" w:sz="0" w:space="0" w:color="auto"/>
      </w:divBdr>
      <w:divsChild>
        <w:div w:id="515077517">
          <w:marLeft w:val="446"/>
          <w:marRight w:val="0"/>
          <w:marTop w:val="0"/>
          <w:marBottom w:val="0"/>
          <w:divBdr>
            <w:top w:val="none" w:sz="0" w:space="0" w:color="auto"/>
            <w:left w:val="none" w:sz="0" w:space="0" w:color="auto"/>
            <w:bottom w:val="none" w:sz="0" w:space="0" w:color="auto"/>
            <w:right w:val="none" w:sz="0" w:space="0" w:color="auto"/>
          </w:divBdr>
        </w:div>
      </w:divsChild>
    </w:div>
    <w:div w:id="1738358392">
      <w:bodyDiv w:val="1"/>
      <w:marLeft w:val="0"/>
      <w:marRight w:val="0"/>
      <w:marTop w:val="0"/>
      <w:marBottom w:val="0"/>
      <w:divBdr>
        <w:top w:val="none" w:sz="0" w:space="0" w:color="auto"/>
        <w:left w:val="none" w:sz="0" w:space="0" w:color="auto"/>
        <w:bottom w:val="none" w:sz="0" w:space="0" w:color="auto"/>
        <w:right w:val="none" w:sz="0" w:space="0" w:color="auto"/>
      </w:divBdr>
    </w:div>
    <w:div w:id="1850289945">
      <w:bodyDiv w:val="1"/>
      <w:marLeft w:val="0"/>
      <w:marRight w:val="0"/>
      <w:marTop w:val="0"/>
      <w:marBottom w:val="0"/>
      <w:divBdr>
        <w:top w:val="none" w:sz="0" w:space="0" w:color="auto"/>
        <w:left w:val="none" w:sz="0" w:space="0" w:color="auto"/>
        <w:bottom w:val="none" w:sz="0" w:space="0" w:color="auto"/>
        <w:right w:val="none" w:sz="0" w:space="0" w:color="auto"/>
      </w:divBdr>
      <w:divsChild>
        <w:div w:id="1040940884">
          <w:marLeft w:val="446"/>
          <w:marRight w:val="0"/>
          <w:marTop w:val="0"/>
          <w:marBottom w:val="0"/>
          <w:divBdr>
            <w:top w:val="none" w:sz="0" w:space="0" w:color="auto"/>
            <w:left w:val="none" w:sz="0" w:space="0" w:color="auto"/>
            <w:bottom w:val="none" w:sz="0" w:space="0" w:color="auto"/>
            <w:right w:val="none" w:sz="0" w:space="0" w:color="auto"/>
          </w:divBdr>
        </w:div>
        <w:div w:id="136336700">
          <w:marLeft w:val="446"/>
          <w:marRight w:val="0"/>
          <w:marTop w:val="0"/>
          <w:marBottom w:val="0"/>
          <w:divBdr>
            <w:top w:val="none" w:sz="0" w:space="0" w:color="auto"/>
            <w:left w:val="none" w:sz="0" w:space="0" w:color="auto"/>
            <w:bottom w:val="none" w:sz="0" w:space="0" w:color="auto"/>
            <w:right w:val="none" w:sz="0" w:space="0" w:color="auto"/>
          </w:divBdr>
        </w:div>
      </w:divsChild>
    </w:div>
    <w:div w:id="1870797608">
      <w:bodyDiv w:val="1"/>
      <w:marLeft w:val="0"/>
      <w:marRight w:val="0"/>
      <w:marTop w:val="0"/>
      <w:marBottom w:val="0"/>
      <w:divBdr>
        <w:top w:val="none" w:sz="0" w:space="0" w:color="auto"/>
        <w:left w:val="none" w:sz="0" w:space="0" w:color="auto"/>
        <w:bottom w:val="none" w:sz="0" w:space="0" w:color="auto"/>
        <w:right w:val="none" w:sz="0" w:space="0" w:color="auto"/>
      </w:divBdr>
    </w:div>
    <w:div w:id="1874732874">
      <w:bodyDiv w:val="1"/>
      <w:marLeft w:val="0"/>
      <w:marRight w:val="0"/>
      <w:marTop w:val="0"/>
      <w:marBottom w:val="0"/>
      <w:divBdr>
        <w:top w:val="none" w:sz="0" w:space="0" w:color="auto"/>
        <w:left w:val="none" w:sz="0" w:space="0" w:color="auto"/>
        <w:bottom w:val="none" w:sz="0" w:space="0" w:color="auto"/>
        <w:right w:val="none" w:sz="0" w:space="0" w:color="auto"/>
      </w:divBdr>
    </w:div>
    <w:div w:id="1906337255">
      <w:bodyDiv w:val="1"/>
      <w:marLeft w:val="0"/>
      <w:marRight w:val="0"/>
      <w:marTop w:val="0"/>
      <w:marBottom w:val="0"/>
      <w:divBdr>
        <w:top w:val="none" w:sz="0" w:space="0" w:color="auto"/>
        <w:left w:val="none" w:sz="0" w:space="0" w:color="auto"/>
        <w:bottom w:val="none" w:sz="0" w:space="0" w:color="auto"/>
        <w:right w:val="none" w:sz="0" w:space="0" w:color="auto"/>
      </w:divBdr>
    </w:div>
    <w:div w:id="2020965331">
      <w:bodyDiv w:val="1"/>
      <w:marLeft w:val="0"/>
      <w:marRight w:val="0"/>
      <w:marTop w:val="0"/>
      <w:marBottom w:val="0"/>
      <w:divBdr>
        <w:top w:val="none" w:sz="0" w:space="0" w:color="auto"/>
        <w:left w:val="none" w:sz="0" w:space="0" w:color="auto"/>
        <w:bottom w:val="none" w:sz="0" w:space="0" w:color="auto"/>
        <w:right w:val="none" w:sz="0" w:space="0" w:color="auto"/>
      </w:divBdr>
      <w:divsChild>
        <w:div w:id="1688021685">
          <w:marLeft w:val="446"/>
          <w:marRight w:val="0"/>
          <w:marTop w:val="0"/>
          <w:marBottom w:val="0"/>
          <w:divBdr>
            <w:top w:val="none" w:sz="0" w:space="0" w:color="auto"/>
            <w:left w:val="none" w:sz="0" w:space="0" w:color="auto"/>
            <w:bottom w:val="none" w:sz="0" w:space="0" w:color="auto"/>
            <w:right w:val="none" w:sz="0" w:space="0" w:color="auto"/>
          </w:divBdr>
        </w:div>
      </w:divsChild>
    </w:div>
    <w:div w:id="210399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yy021106@163.com</dc:creator>
  <cp:keywords/>
  <dc:description/>
  <cp:lastModifiedBy>Wang Xiao0102</cp:lastModifiedBy>
  <cp:revision>9</cp:revision>
  <dcterms:created xsi:type="dcterms:W3CDTF">2021-09-06T09:01:00Z</dcterms:created>
  <dcterms:modified xsi:type="dcterms:W3CDTF">2021-09-08T02:13:00Z</dcterms:modified>
</cp:coreProperties>
</file>