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为不凡，尽情燃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eastAsia="zh-CN"/>
        </w:rPr>
        <w:t>虎牙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2021届校园招聘正式开启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qq交流群：</w:t>
      </w:r>
      <w:r>
        <w:rPr>
          <w:rFonts w:hint="default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722469967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面向人群：海内外院校2021届毕业生（毕业时间2021年1月-12月）</w:t>
      </w:r>
    </w:p>
    <w:p>
      <w:pPr>
        <w:jc w:val="center"/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网申入口：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instrText xml:space="preserve"> HYPERLINK "http://hr.huya.com/" </w:instrTex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hr.huya.com/</w:t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校园招聘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关于虎牙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2016年8月  虎牙公司成立，以游戏直播为核心业务；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2018年5月  虎牙在美国纽交所上市，成为中国第一家上市的游戏直播公司；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2018年5月  虎牙推出海外游戏直播平台Nimo TV，正式进军国际市场；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2020年3月  虎牙连续十个季度实现盈利，虎牙直播MAU达到1.51亿，海外产品MAU突破2400万；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2020年4月  腾讯成为虎牙控股股东，虎牙加入腾讯大家庭并继续保持独立运营。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成长机会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全民直播的时代已到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前沿多元的直播场景等你一起探索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亿级的产品数据，国际化的视野角度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极具挑战性、快速独当一面的实践机会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年轻、扁平、结果导向的工作氛围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机会总是留给有想法有能力的人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lang w:val="en-US" w:eastAsia="zh-CN" w:bidi="ar"/>
        </w:rPr>
        <w:t>导师1v1定制个人培养方案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lang w:val="en-US" w:eastAsia="zh-CN" w:bidi="ar"/>
        </w:rPr>
        <w:t>行业大咖、技术牛人传授硬核干货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招聘岗位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0"/>
          <w:szCs w:val="20"/>
          <w:lang w:val="en-US" w:eastAsia="zh-CN" w:bidi="ar"/>
        </w:rPr>
        <w:t>技术类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lang w:val="en-US" w:eastAsia="zh-CN" w:bidi="ar"/>
        </w:rPr>
        <w:t>算法岗：计算机图形学、计算机视觉、语音识别/合成、机器学习、自然语言处理、音视频编解码、图像处理（音视频）、</w:t>
      </w:r>
      <w:r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highlight w:val="none"/>
          <w:lang w:val="en-US" w:eastAsia="zh-CN" w:bidi="ar"/>
        </w:rPr>
        <w:t>数据分析、数据科学家、AI应用优化</w:t>
      </w:r>
      <w:r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lang w:val="en-US" w:eastAsia="zh-CN" w:bidi="ar"/>
        </w:rPr>
        <w:t>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lang w:val="en-US" w:eastAsia="zh-CN" w:bidi="ar"/>
        </w:rPr>
        <w:t>开发岗：iOS、Android、C++客户端、C++后台、Java后台、容器云、Web前端、测试开发、数据开发等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auto"/>
          <w:sz w:val="20"/>
          <w:szCs w:val="20"/>
          <w:lang w:eastAsia="zh-CN"/>
        </w:rPr>
        <w:t>其他：</w:t>
      </w:r>
      <w:r>
        <w:rPr>
          <w:rFonts w:hint="eastAsia" w:ascii="微软雅黑" w:hAnsi="微软雅黑" w:eastAsia="微软雅黑" w:cs="微软雅黑"/>
          <w:color w:val="auto"/>
          <w:kern w:val="0"/>
          <w:sz w:val="20"/>
          <w:szCs w:val="20"/>
          <w:lang w:val="en-US" w:eastAsia="zh-CN" w:bidi="ar"/>
        </w:rPr>
        <w:t>渗透工程师、安全运营、项目管理等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trike w:val="0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产品类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产品经理、海外产品经理、商业化产品经理等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运营类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内容运营（游戏/泛娱乐）、游戏直播运营（小语种）、生态运营（营收/陪玩）、游戏发行、短视频策划、商务经纪（商业化/主播签约）、品牌专员、AE等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设计类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UI设计、视觉设计、交互设计等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职能类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 w:val="0"/>
          <w:bCs w:val="0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trike w:val="0"/>
          <w:dstrike w:val="0"/>
          <w:color w:val="auto"/>
          <w:kern w:val="0"/>
          <w:sz w:val="20"/>
          <w:szCs w:val="20"/>
          <w:lang w:val="en-US" w:eastAsia="zh-CN" w:bidi="ar"/>
        </w:rPr>
        <w:t>法务专员等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工作地点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广州、深圳、海外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时间安排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简历投递 | 8月3日起 | 选择1个心仪岗位进行投递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在线笔试 | 8月下旬起 | 针对部分岗位设有笔试环节，笔试具体信息请留意后续短信及邮件通知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面试 | 8月上旬起 | 一般设置3轮专业面+1轮HR面，请留意邮件或电话通知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发放offer | 8月下旬起 | 向符合录用条件的同学发放虎牙2021届校招offer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应聘方式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官网投递：登入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instrText xml:space="preserve"> HYPERLINK "http://hr.huya.com/" </w:instrTex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0"/>
          <w:szCs w:val="20"/>
        </w:rPr>
        <w:t>hr.huya.com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，或关注【虎牙招聘】公众号；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内部推荐：找到你身边的虎牙er，请TA帮你内推或通过内推二维码上传简历；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外部推荐：找到认识虎牙er的学校老师或者校园大使，获取TA的内推码；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注意事项：在选择职位的时候一定要将岗位切换至【校园招聘】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123950" cy="1123950"/>
            <wp:effectExtent l="0" t="0" r="0" b="0"/>
            <wp:docPr id="1" name="图片 1" descr="qrcode_for_gh_3268d2c084a6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3268d2c084a6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val="en-US" w:eastAsia="zh-CN" w:bidi="ar"/>
        </w:rPr>
        <w:t>了解更多校招信息，请关注【虎牙招聘】公众号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E32DC"/>
    <w:rsid w:val="1793381D"/>
    <w:rsid w:val="44C258D7"/>
    <w:rsid w:val="44FE32DC"/>
    <w:rsid w:val="55BE6E04"/>
    <w:rsid w:val="695A60FA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985</Characters>
  <Lines>0</Lines>
  <Paragraphs>0</Paragraphs>
  <TotalTime>7</TotalTime>
  <ScaleCrop>false</ScaleCrop>
  <LinksUpToDate>false</LinksUpToDate>
  <CharactersWithSpaces>1012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2020-08-03T03:11:00Z</dcterms:created>
  <dc:creator>HyungXu</dc:creator>
  <cp:lastModifiedBy>Administrator</cp:lastModifiedBy>
  <dcterms:modified xsi:type="dcterms:W3CDTF">2020-08-04T08:59:30Z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