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928B" w14:textId="0534F847" w:rsidR="00EE7B42" w:rsidRPr="003217AB" w:rsidRDefault="006119A5" w:rsidP="006119A5">
      <w:pPr>
        <w:snapToGrid w:val="0"/>
        <w:spacing w:afterLines="20" w:after="48" w:line="360" w:lineRule="auto"/>
        <w:jc w:val="center"/>
        <w:rPr>
          <w:rFonts w:ascii="宋体" w:eastAsia="PMingLiU" w:hAnsi="宋体" w:cs="宋体"/>
          <w:b/>
          <w:kern w:val="36"/>
          <w:sz w:val="36"/>
          <w:szCs w:val="30"/>
          <w:lang w:eastAsia="zh-TW"/>
        </w:rPr>
      </w:pPr>
      <w:r w:rsidRPr="006119A5">
        <w:rPr>
          <w:rFonts w:ascii="宋体" w:eastAsia="等线" w:hAnsi="宋体" w:cs="宋体"/>
          <w:b/>
          <w:kern w:val="36"/>
          <w:sz w:val="36"/>
          <w:szCs w:val="30"/>
        </w:rPr>
        <w:t>香港中文大学（深圳）</w:t>
      </w:r>
      <w:r w:rsidRPr="006119A5">
        <w:rPr>
          <w:rFonts w:ascii="宋体" w:eastAsia="等线" w:hAnsi="宋体" w:cs="宋体"/>
          <w:b/>
          <w:kern w:val="36"/>
          <w:sz w:val="36"/>
          <w:szCs w:val="30"/>
        </w:rPr>
        <w:t>20</w:t>
      </w:r>
      <w:r w:rsidR="002102F7">
        <w:rPr>
          <w:rFonts w:ascii="宋体" w:eastAsia="等线" w:hAnsi="宋体" w:cs="宋体"/>
          <w:b/>
          <w:kern w:val="36"/>
          <w:sz w:val="36"/>
          <w:szCs w:val="30"/>
        </w:rPr>
        <w:t>20</w:t>
      </w:r>
      <w:r w:rsidRPr="006119A5">
        <w:rPr>
          <w:rFonts w:ascii="宋体" w:eastAsia="等线" w:hAnsi="宋体" w:cs="宋体" w:hint="eastAsia"/>
          <w:b/>
          <w:kern w:val="36"/>
          <w:sz w:val="36"/>
          <w:szCs w:val="30"/>
        </w:rPr>
        <w:t>年度博士后招聘指南</w:t>
      </w:r>
    </w:p>
    <w:p w14:paraId="23EFA335" w14:textId="77777777" w:rsidR="008544EA" w:rsidRPr="00EF6243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sz w:val="21"/>
          <w:szCs w:val="21"/>
        </w:rPr>
        <w:t>香港中文大学（深圳）是一所经国家教育部批准，按中外合作办学条例设立，传承香港中文大学的办学理念和学术体系的大学。以创建一所立足中国、面向世界的一流研究型大学为己任，致力于培养具有国际视野、中华传统和社会担当的创新型高层次人才。</w:t>
      </w:r>
    </w:p>
    <w:p w14:paraId="3B54F162" w14:textId="77777777" w:rsidR="00211C23" w:rsidRPr="00EF6243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sz w:val="21"/>
          <w:szCs w:val="21"/>
        </w:rPr>
        <w:t>香港中文大学（深圳）已成立了经管学院、理工学院、人文社科学院、</w:t>
      </w:r>
      <w:r w:rsidRPr="006119A5">
        <w:rPr>
          <w:rFonts w:asciiTheme="minorEastAsia" w:eastAsia="等线" w:hAnsiTheme="minorEastAsia" w:cs="Times New Roman"/>
          <w:sz w:val="21"/>
          <w:szCs w:val="21"/>
        </w:rPr>
        <w:t>生命与健康科学学院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，同时组建了数据与运筹科学研究院、机器人与智能制造研究院、</w:t>
      </w:r>
      <w:proofErr w:type="gramStart"/>
      <w:r w:rsidRPr="006119A5">
        <w:rPr>
          <w:rFonts w:ascii="Times New Roman" w:eastAsia="等线" w:hAnsi="Times New Roman" w:cs="Times New Roman" w:hint="eastAsia"/>
          <w:sz w:val="21"/>
          <w:szCs w:val="21"/>
        </w:rPr>
        <w:t>未来智联网络</w:t>
      </w:r>
      <w:proofErr w:type="gramEnd"/>
      <w:r w:rsidRPr="006119A5">
        <w:rPr>
          <w:rFonts w:ascii="Times New Roman" w:eastAsia="等线" w:hAnsi="Times New Roman" w:cs="Times New Roman" w:hint="eastAsia"/>
          <w:sz w:val="21"/>
          <w:szCs w:val="21"/>
        </w:rPr>
        <w:t>研究院、深圳市大数据研究院、深圳市人工智</w:t>
      </w:r>
      <w:r w:rsidRPr="006119A5">
        <w:rPr>
          <w:rFonts w:asciiTheme="minorEastAsia" w:eastAsia="等线" w:hAnsiTheme="minorEastAsia" w:cs="Times New Roman" w:hint="eastAsia"/>
          <w:sz w:val="21"/>
          <w:szCs w:val="21"/>
        </w:rPr>
        <w:t>能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和机器人研究院，以及</w:t>
      </w:r>
      <w:proofErr w:type="gramStart"/>
      <w:r w:rsidRPr="006119A5">
        <w:rPr>
          <w:rFonts w:ascii="Times New Roman" w:eastAsia="等线" w:hAnsi="Times New Roman" w:cs="Times New Roman" w:hint="eastAsia"/>
          <w:sz w:val="21"/>
          <w:szCs w:val="21"/>
        </w:rPr>
        <w:t>多个诺奖科学家</w:t>
      </w:r>
      <w:proofErr w:type="gramEnd"/>
      <w:r w:rsidRPr="006119A5">
        <w:rPr>
          <w:rFonts w:ascii="Times New Roman" w:eastAsia="等线" w:hAnsi="Times New Roman" w:cs="Times New Roman" w:hint="eastAsia"/>
          <w:sz w:val="21"/>
          <w:szCs w:val="21"/>
        </w:rPr>
        <w:t>实验室、重点实验室等创新平台。</w:t>
      </w:r>
      <w:r w:rsidR="00211C23" w:rsidRPr="00EF6243">
        <w:rPr>
          <w:rFonts w:ascii="Times New Roman" w:eastAsia="PMingLiU" w:hAnsi="Times New Roman" w:cs="Times New Roman"/>
          <w:sz w:val="21"/>
          <w:szCs w:val="21"/>
          <w:lang w:eastAsia="zh-TW"/>
        </w:rPr>
        <w:t xml:space="preserve"> </w:t>
      </w:r>
    </w:p>
    <w:p w14:paraId="44BD213B" w14:textId="77777777" w:rsidR="00EE7B42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sz w:val="21"/>
          <w:szCs w:val="21"/>
        </w:rPr>
        <w:t>香港中文大学（深圳）已经面向全球引进了</w:t>
      </w:r>
      <w:r w:rsidRPr="006119A5">
        <w:rPr>
          <w:rFonts w:ascii="Times New Roman" w:eastAsia="等线" w:hAnsi="Times New Roman" w:cs="Times New Roman"/>
          <w:sz w:val="21"/>
          <w:szCs w:val="21"/>
        </w:rPr>
        <w:t>3</w:t>
      </w:r>
      <w:r w:rsidR="00BE2549">
        <w:rPr>
          <w:rFonts w:ascii="Times New Roman" w:eastAsia="等线" w:hAnsi="Times New Roman" w:cs="Times New Roman"/>
          <w:sz w:val="21"/>
          <w:szCs w:val="21"/>
        </w:rPr>
        <w:t>5</w:t>
      </w:r>
      <w:r w:rsidRPr="006119A5">
        <w:rPr>
          <w:rFonts w:ascii="Times New Roman" w:eastAsia="等线" w:hAnsi="Times New Roman" w:cs="Times New Roman"/>
          <w:sz w:val="21"/>
          <w:szCs w:val="21"/>
        </w:rPr>
        <w:t>0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余位世界一流的优秀人才，包括诺贝尔奖</w:t>
      </w:r>
      <w:r w:rsidRPr="006119A5">
        <w:rPr>
          <w:rFonts w:ascii="Times New Roman" w:eastAsia="等线" w:hAnsi="Times New Roman" w:cs="Times New Roman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图灵奖</w:t>
      </w:r>
      <w:r w:rsidRPr="006119A5">
        <w:rPr>
          <w:rFonts w:ascii="Times New Roman" w:eastAsia="等线" w:hAnsi="Times New Roman" w:cs="Times New Roman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菲尔兹奖得主</w:t>
      </w:r>
      <w:r w:rsidRPr="006119A5">
        <w:rPr>
          <w:rFonts w:ascii="Times New Roman" w:eastAsia="等线" w:hAnsi="Times New Roman" w:cs="Times New Roman"/>
          <w:sz w:val="21"/>
          <w:szCs w:val="21"/>
        </w:rPr>
        <w:t>7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位、国内外院士</w:t>
      </w:r>
      <w:r w:rsidRPr="006119A5">
        <w:rPr>
          <w:rFonts w:ascii="Times New Roman" w:eastAsia="等线" w:hAnsi="Times New Roman" w:cs="Times New Roman"/>
          <w:sz w:val="21"/>
          <w:szCs w:val="21"/>
        </w:rPr>
        <w:t>16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名、国家级人才专家</w:t>
      </w:r>
      <w:r w:rsidR="00570EAD">
        <w:rPr>
          <w:rFonts w:ascii="Times New Roman" w:eastAsia="等线" w:hAnsi="Times New Roman" w:cs="Times New Roman"/>
          <w:sz w:val="21"/>
          <w:szCs w:val="21"/>
        </w:rPr>
        <w:t>30</w:t>
      </w:r>
      <w:r w:rsidR="00570EAD">
        <w:rPr>
          <w:rFonts w:ascii="Times New Roman" w:eastAsia="等线" w:hAnsi="Times New Roman" w:cs="Times New Roman" w:hint="eastAsia"/>
          <w:sz w:val="21"/>
          <w:szCs w:val="21"/>
        </w:rPr>
        <w:t>余</w:t>
      </w:r>
      <w:r w:rsidRPr="006119A5">
        <w:rPr>
          <w:rFonts w:ascii="Times New Roman" w:eastAsia="等线" w:hAnsi="Times New Roman" w:cs="Times New Roman" w:hint="eastAsia"/>
          <w:sz w:val="21"/>
          <w:szCs w:val="21"/>
        </w:rPr>
        <w:t>名等。</w:t>
      </w:r>
      <w:r w:rsidR="00EF6243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 xml:space="preserve"> </w:t>
      </w:r>
    </w:p>
    <w:p w14:paraId="26B0AC1A" w14:textId="77777777" w:rsidR="006119A5" w:rsidRDefault="006119A5" w:rsidP="006119A5">
      <w:pPr>
        <w:snapToGrid w:val="0"/>
        <w:spacing w:after="0" w:line="264" w:lineRule="auto"/>
        <w:ind w:firstLineChars="200" w:firstLine="420"/>
        <w:jc w:val="both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香港中文大学（深圳）作为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省市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博士后创新实践基地，目前主要依托中国科技大学等</w:t>
      </w:r>
      <w:r w:rsidRPr="006119A5">
        <w:rPr>
          <w:rFonts w:asciiTheme="minorEastAsia" w:eastAsia="等线" w:hAnsiTheme="minorEastAsia" w:cs="Times New Roman" w:hint="eastAsia"/>
          <w:color w:val="000000"/>
          <w:sz w:val="21"/>
          <w:szCs w:val="21"/>
        </w:rPr>
        <w:t>高校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，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采用双导师</w:t>
      </w:r>
      <w:proofErr w:type="gramStart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制联合</w:t>
      </w:r>
      <w:proofErr w:type="gramEnd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招收</w:t>
      </w:r>
      <w:r w:rsidRPr="006119A5">
        <w:rPr>
          <w:rFonts w:asciiTheme="minorEastAsia" w:eastAsia="等线" w:hAnsiTheme="minorEastAsia" w:cs="Times New Roman" w:hint="eastAsia"/>
          <w:color w:val="000000"/>
          <w:sz w:val="21"/>
          <w:szCs w:val="21"/>
        </w:rPr>
        <w:t>博士后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。香港中文大学（深圳）现面向海内外诚聘博士后（全年招聘，额满为止）。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一、申请条件与要求</w:t>
      </w:r>
      <w:r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 xml:space="preserve"> </w:t>
      </w:r>
    </w:p>
    <w:p w14:paraId="62C728DA" w14:textId="77777777" w:rsidR="006119A5" w:rsidRDefault="006119A5" w:rsidP="006119A5">
      <w:pPr>
        <w:snapToGrid w:val="0"/>
        <w:spacing w:after="0" w:line="264" w:lineRule="auto"/>
        <w:ind w:firstLine="420"/>
        <w:jc w:val="both"/>
        <w:rPr>
          <w:rFonts w:ascii="Times New Roman" w:eastAsia="PMingLiU" w:hAnsi="Times New Roman" w:cs="Times New Roman"/>
          <w:color w:val="000000"/>
          <w:sz w:val="21"/>
          <w:szCs w:val="21"/>
        </w:rPr>
      </w:pPr>
      <w:r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>1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品学兼优，热爱教育科研事业，身体健康，年龄不超过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周岁。</w:t>
      </w:r>
    </w:p>
    <w:p w14:paraId="2BD43D17" w14:textId="115B3EDC" w:rsidR="006119A5" w:rsidRDefault="006119A5" w:rsidP="00106A64">
      <w:pPr>
        <w:snapToGrid w:val="0"/>
        <w:spacing w:after="0" w:line="264" w:lineRule="auto"/>
        <w:ind w:left="420"/>
        <w:jc w:val="both"/>
        <w:rPr>
          <w:rFonts w:ascii="Times New Roman" w:eastAsia="等线" w:hAnsi="Times New Roman" w:cs="Times New Roman"/>
          <w:color w:val="000000"/>
          <w:sz w:val="21"/>
          <w:szCs w:val="21"/>
        </w:rPr>
      </w:pPr>
      <w:r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>2</w:t>
      </w:r>
      <w:r>
        <w:rPr>
          <w:rFonts w:asciiTheme="minorEastAsia" w:hAnsiTheme="minorEastAsia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已获得博士学位证书，且获学位时间一般不超过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年的博士（若为海外取得的博士，需获学历认证）。</w:t>
      </w:r>
    </w:p>
    <w:p w14:paraId="74E71F85" w14:textId="74872D80" w:rsidR="006119A5" w:rsidRDefault="006119A5" w:rsidP="00106A64">
      <w:pPr>
        <w:snapToGrid w:val="0"/>
        <w:spacing w:after="0" w:line="264" w:lineRule="auto"/>
        <w:ind w:left="420"/>
        <w:jc w:val="both"/>
        <w:rPr>
          <w:rFonts w:ascii="Times New Roman" w:eastAsia="等线" w:hAnsi="Times New Roman" w:cs="Times New Roman"/>
          <w:color w:val="000000"/>
          <w:sz w:val="21"/>
          <w:szCs w:val="21"/>
        </w:rPr>
      </w:pP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3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全职从事博士后研究工作。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在站时间一般为两年。可提前出站，但进站时间不能少于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21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个月。若在聘期结束前出站，视为聘期提前结束，待遇停止。</w:t>
      </w:r>
      <w:r w:rsidR="003549AF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 xml:space="preserve"> </w:t>
      </w:r>
    </w:p>
    <w:p w14:paraId="61B1289A" w14:textId="77777777" w:rsidR="006119A5" w:rsidRDefault="006119A5" w:rsidP="006119A5">
      <w:pPr>
        <w:snapToGrid w:val="0"/>
        <w:spacing w:after="0" w:line="264" w:lineRule="auto"/>
        <w:ind w:left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定向委培、在职人员以及现役军人身份的进站人员需脱产从事博士后研究工作。</w:t>
      </w:r>
    </w:p>
    <w:p w14:paraId="5F1B51A0" w14:textId="4F15C60A" w:rsidR="00DB0009" w:rsidRPr="00106A64" w:rsidRDefault="006119A5" w:rsidP="00106A64">
      <w:pPr>
        <w:snapToGrid w:val="0"/>
        <w:spacing w:after="0" w:line="264" w:lineRule="auto"/>
        <w:jc w:val="both"/>
        <w:rPr>
          <w:rStyle w:val="aa"/>
          <w:rFonts w:ascii="Times New Roman" w:eastAsia="等线" w:hAnsi="Times New Roman" w:cs="Times New Roman"/>
          <w:color w:val="000000"/>
          <w:sz w:val="21"/>
          <w:szCs w:val="21"/>
          <w:u w:val="none"/>
        </w:rPr>
      </w:pP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二、博士后待遇与工作条件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1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、与香港中文大学（深圳）签订合同，享受</w:t>
      </w:r>
      <w:proofErr w:type="gramStart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五险一</w:t>
      </w:r>
      <w:proofErr w:type="gramEnd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金等福利；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2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、申请享受深圳市及龙岗区博士后生活补助（税后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年，不超过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</w:t>
      </w:r>
      <w:r w:rsidR="00577921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，</w:t>
      </w:r>
      <w:r w:rsidR="00577921"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以</w:t>
      </w:r>
      <w:r w:rsidR="00577921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最新</w:t>
      </w:r>
      <w:r w:rsidR="00577921"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文件为准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）；境外知名高校（</w:t>
      </w:r>
      <w:r w:rsidR="00F52AB8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世界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排名前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200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名）博士毕业未满两年且年龄在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35</w:t>
      </w:r>
      <w:r w:rsidR="00F52AB8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岁以下者，可同时申请广东省博士后人才引进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项目（</w:t>
      </w:r>
      <w:r w:rsidR="004F659B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具体资助额度</w:t>
      </w:r>
      <w:r w:rsidR="00C43D53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以广东省主管部门文件为准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）；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3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、合作导师提供一定生活补助（具体金额以合同为准），并支持符合条件者申请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各级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人才计划，并享受相关待遇；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4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、可申请中国博士后科学基金以及国家省市各级科技项目；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、期满出站后可申请留校（深）工作并申请深圳市及龙岗区博士后留深工作的科研补助（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年，资助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3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年），符合条件者可申请深圳市人才认定及奖励补贴（例如深圳市人才奖励补贴税后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160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万元，分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年发放；龙岗区人才计划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C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类奖励补贴税后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80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万元，分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年发放）（</w:t>
      </w:r>
      <w:bookmarkStart w:id="0" w:name="_Hlk40945741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以</w:t>
      </w:r>
      <w:r w:rsidR="00577921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最新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文件为准</w:t>
      </w:r>
      <w:bookmarkEnd w:id="0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）。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6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、可落户深圳市，其配偶及未成年子女可办理随迁入户。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三、各学院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/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研究院博士后岗位招聘信息，请</w:t>
      </w:r>
      <w:r w:rsidRPr="006119A5">
        <w:rPr>
          <w:rFonts w:asciiTheme="minorEastAsia" w:eastAsia="等线" w:hAnsiTheme="minorEastAsia" w:cs="Times New Roman"/>
          <w:color w:val="000000"/>
          <w:sz w:val="21"/>
          <w:szCs w:val="21"/>
        </w:rPr>
        <w:t>扫描二</w:t>
      </w:r>
      <w:proofErr w:type="gramStart"/>
      <w:r w:rsidRPr="006119A5">
        <w:rPr>
          <w:rFonts w:asciiTheme="minorEastAsia" w:eastAsia="等线" w:hAnsiTheme="minorEastAsia" w:cs="Times New Roman"/>
          <w:color w:val="000000"/>
          <w:sz w:val="21"/>
          <w:szCs w:val="21"/>
        </w:rPr>
        <w:t>维码至官网</w:t>
      </w:r>
      <w:proofErr w:type="gramEnd"/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详细了解。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四、联系方式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通讯地址：深圳市龙岗区龙翔大道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2001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号香港中文大学（深圳）行政楼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W406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邮政编码：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518172                                                                                       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 xml:space="preserve"> </w:t>
      </w:r>
      <w:r w:rsidR="00EE7B42" w:rsidRPr="00EE7B42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cr/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 xml:space="preserve">        </w:t>
      </w:r>
      <w:r w:rsidR="004F0C66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简历</w:t>
      </w:r>
      <w:r w:rsidR="000815B5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须</w:t>
      </w:r>
      <w:r w:rsidR="004F0C66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投递</w:t>
      </w:r>
      <w:r w:rsidR="000815B5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以下两个</w:t>
      </w:r>
      <w:r w:rsidR="004F0C66"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邮箱</w:t>
      </w:r>
      <w:r w:rsidRPr="0007124D">
        <w:rPr>
          <w:rFonts w:ascii="Times New Roman" w:eastAsia="等线" w:hAnsi="Times New Roman" w:cs="Times New Roman" w:hint="eastAsia"/>
          <w:b/>
          <w:bCs/>
          <w:color w:val="000000"/>
          <w:sz w:val="21"/>
          <w:szCs w:val="21"/>
        </w:rPr>
        <w:t>：</w:t>
      </w:r>
      <w:r w:rsidRPr="00DC4041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>postdoctor@cuhk.edu.cn</w:t>
      </w:r>
      <w:r w:rsidR="00C52A71" w:rsidRPr="00DC4041">
        <w:rPr>
          <w:rFonts w:ascii="Times New Roman" w:eastAsia="等线" w:hAnsi="Times New Roman" w:cs="Times New Roman"/>
          <w:b/>
          <w:bCs/>
          <w:color w:val="000000"/>
          <w:sz w:val="21"/>
          <w:szCs w:val="21"/>
        </w:rPr>
        <w:t>,</w:t>
      </w:r>
      <w:hyperlink r:id="rId7" w:history="1">
        <w:r w:rsidR="00C52A71" w:rsidRPr="00DC4041">
          <w:rPr>
            <w:rStyle w:val="aa"/>
            <w:rFonts w:ascii="Times New Roman" w:hAnsi="Times New Roman" w:cs="Times New Roman"/>
            <w:b/>
            <w:bCs/>
            <w:color w:val="000000" w:themeColor="text1"/>
            <w:u w:val="none"/>
          </w:rPr>
          <w:t>teuiprsc@126.com</w:t>
        </w:r>
      </w:hyperlink>
    </w:p>
    <w:p w14:paraId="5819E72A" w14:textId="6A6B55DF" w:rsidR="00924A97" w:rsidRPr="0026648D" w:rsidRDefault="00924A97" w:rsidP="0026648D">
      <w:pPr>
        <w:ind w:firstLineChars="200" w:firstLine="450"/>
        <w:rPr>
          <w:rStyle w:val="aa"/>
          <w:b/>
          <w:bCs/>
          <w:color w:val="000000" w:themeColor="text1"/>
          <w:sz w:val="21"/>
          <w:szCs w:val="21"/>
          <w:u w:val="none"/>
        </w:rPr>
      </w:pPr>
      <w:r w:rsidRPr="0026648D">
        <w:rPr>
          <w:rFonts w:ascii="微软雅黑" w:eastAsia="微软雅黑" w:hAnsi="微软雅黑" w:hint="eastAsia"/>
          <w:b/>
          <w:bCs/>
          <w:color w:val="000000" w:themeColor="text1"/>
          <w:spacing w:val="15"/>
          <w:sz w:val="21"/>
          <w:szCs w:val="21"/>
          <w:shd w:val="clear" w:color="auto" w:fill="FFFFFF"/>
        </w:rPr>
        <w:t>邮件标题和简历材料注明</w:t>
      </w:r>
      <w:r w:rsidRPr="0026648D">
        <w:rPr>
          <w:rFonts w:ascii="微软雅黑" w:eastAsia="微软雅黑" w:hAnsi="微软雅黑" w:hint="eastAsia"/>
          <w:color w:val="000000" w:themeColor="text1"/>
          <w:spacing w:val="15"/>
          <w:sz w:val="21"/>
          <w:szCs w:val="21"/>
          <w:shd w:val="clear" w:color="auto" w:fill="FFFFFF"/>
        </w:rPr>
        <w:t>“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海外</w:t>
      </w:r>
      <w:r w:rsidRPr="0026648D">
        <w:rPr>
          <w:rStyle w:val="ab"/>
          <w:rFonts w:ascii="微软雅黑" w:eastAsia="微软雅黑" w:hAnsi="微软雅黑" w:cs="Arial" w:hint="eastAsia"/>
          <w:color w:val="000000" w:themeColor="text1"/>
          <w:spacing w:val="15"/>
          <w:sz w:val="21"/>
          <w:szCs w:val="21"/>
          <w:shd w:val="clear" w:color="auto" w:fill="FFFFFF"/>
        </w:rPr>
        <w:t>留学生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网+</w:t>
      </w:r>
      <w:r w:rsidRPr="0026648D">
        <w:rPr>
          <w:rStyle w:val="ab"/>
          <w:rFonts w:ascii="微软雅黑" w:eastAsia="微软雅黑" w:hAnsi="微软雅黑" w:cs="Arial" w:hint="eastAsia"/>
          <w:color w:val="000000" w:themeColor="text1"/>
          <w:spacing w:val="15"/>
          <w:sz w:val="21"/>
          <w:szCs w:val="21"/>
          <w:shd w:val="clear" w:color="auto" w:fill="FFFFFF"/>
        </w:rPr>
        <w:t>姓名+学历+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岗位</w:t>
      </w:r>
      <w:r w:rsidRPr="0026648D">
        <w:rPr>
          <w:rStyle w:val="ab"/>
          <w:rFonts w:ascii="微软雅黑" w:eastAsia="微软雅黑" w:hAnsi="微软雅黑" w:cs="Arial" w:hint="eastAsia"/>
          <w:color w:val="000000" w:themeColor="text1"/>
          <w:spacing w:val="15"/>
          <w:sz w:val="21"/>
          <w:szCs w:val="21"/>
          <w:shd w:val="clear" w:color="auto" w:fill="FFFFFF"/>
        </w:rPr>
        <w:t>+专业+</w:t>
      </w:r>
      <w:r w:rsidRPr="0026648D">
        <w:rPr>
          <w:rStyle w:val="ab"/>
          <w:rFonts w:ascii="微软雅黑" w:eastAsia="微软雅黑" w:hAnsi="微软雅黑" w:cs="Arial"/>
          <w:color w:val="000000" w:themeColor="text1"/>
          <w:spacing w:val="15"/>
          <w:sz w:val="21"/>
          <w:szCs w:val="21"/>
          <w:shd w:val="clear" w:color="auto" w:fill="FFFFFF"/>
        </w:rPr>
        <w:t>学校</w:t>
      </w:r>
      <w:r w:rsidRPr="0026648D">
        <w:rPr>
          <w:rFonts w:ascii="微软雅黑" w:eastAsia="微软雅黑" w:hAnsi="微软雅黑" w:hint="eastAsia"/>
          <w:color w:val="000000" w:themeColor="text1"/>
          <w:spacing w:val="15"/>
          <w:sz w:val="21"/>
          <w:szCs w:val="21"/>
          <w:shd w:val="clear" w:color="auto" w:fill="FFFFFF"/>
        </w:rPr>
        <w:t>”</w:t>
      </w:r>
    </w:p>
    <w:p w14:paraId="3512D62E" w14:textId="29590B79" w:rsidR="00DB0009" w:rsidRDefault="00DB0009" w:rsidP="00DB0009">
      <w:pPr>
        <w:rPr>
          <w:rStyle w:val="aa"/>
          <w:b/>
          <w:bCs/>
          <w:color w:val="000000" w:themeColor="text1"/>
          <w:u w:val="none"/>
        </w:rPr>
      </w:pPr>
      <w:r>
        <w:rPr>
          <w:rStyle w:val="aa"/>
          <w:rFonts w:hint="eastAsia"/>
          <w:b/>
          <w:bCs/>
          <w:color w:val="000000" w:themeColor="text1"/>
          <w:u w:val="none"/>
        </w:rPr>
        <w:t>二</w:t>
      </w:r>
      <w:proofErr w:type="gramStart"/>
      <w:r>
        <w:rPr>
          <w:rStyle w:val="aa"/>
          <w:rFonts w:hint="eastAsia"/>
          <w:b/>
          <w:bCs/>
          <w:color w:val="000000" w:themeColor="text1"/>
          <w:u w:val="none"/>
        </w:rPr>
        <w:t>维码见</w:t>
      </w:r>
      <w:proofErr w:type="gramEnd"/>
      <w:r>
        <w:rPr>
          <w:rStyle w:val="aa"/>
          <w:rFonts w:hint="eastAsia"/>
          <w:b/>
          <w:bCs/>
          <w:color w:val="000000" w:themeColor="text1"/>
          <w:u w:val="none"/>
        </w:rPr>
        <w:t>下页：</w:t>
      </w:r>
    </w:p>
    <w:p w14:paraId="6C64519B" w14:textId="70254AF9" w:rsidR="00DB0009" w:rsidRPr="00DB0009" w:rsidRDefault="00DB0009" w:rsidP="00DB0009">
      <w:pPr>
        <w:ind w:left="1470" w:hangingChars="700" w:hanging="1470"/>
        <w:rPr>
          <w:rFonts w:ascii="宋体" w:eastAsia="宋体" w:hAnsi="宋体" w:cs="宋体"/>
          <w:sz w:val="24"/>
          <w:szCs w:val="24"/>
        </w:rPr>
      </w:pP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lastRenderedPageBreak/>
        <w:t>博士后</w:t>
      </w:r>
      <w:r>
        <w:rPr>
          <w:rFonts w:ascii="Times New Roman" w:eastAsia="等线" w:hAnsi="Times New Roman" w:cs="Times New Roman" w:hint="eastAsia"/>
          <w:color w:val="000000"/>
          <w:sz w:val="21"/>
          <w:szCs w:val="21"/>
        </w:rPr>
        <w:t>咨询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QQ</w:t>
      </w:r>
      <w:r w:rsidRPr="006119A5">
        <w:rPr>
          <w:rFonts w:ascii="Times New Roman" w:eastAsia="等线" w:hAnsi="Times New Roman" w:cs="Times New Roman" w:hint="eastAsia"/>
          <w:color w:val="000000"/>
          <w:sz w:val="21"/>
          <w:szCs w:val="21"/>
        </w:rPr>
        <w:t>群：</w:t>
      </w:r>
      <w:r w:rsidRPr="006119A5">
        <w:rPr>
          <w:rFonts w:ascii="Times New Roman" w:eastAsia="等线" w:hAnsi="Times New Roman" w:cs="Times New Roman"/>
          <w:color w:val="000000"/>
          <w:sz w:val="21"/>
          <w:szCs w:val="21"/>
        </w:rPr>
        <w:t>569424142</w:t>
      </w:r>
      <w:r w:rsidR="00EE7B42" w:rsidRPr="00C52A71">
        <w:rPr>
          <w:rFonts w:ascii="Times New Roman" w:eastAsia="PMingLiU" w:hAnsi="Times New Roman" w:cs="Times New Roman" w:hint="eastAsia"/>
          <w:color w:val="000000" w:themeColor="text1"/>
          <w:sz w:val="21"/>
          <w:szCs w:val="21"/>
          <w:lang w:eastAsia="zh-TW"/>
        </w:rPr>
        <w:cr/>
      </w:r>
      <w:r w:rsidR="00EF6243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 xml:space="preserve"> </w:t>
      </w:r>
      <w:r w:rsidR="00B13FC8" w:rsidRPr="00DB0009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61BA2E3D" wp14:editId="3E8CB6B2">
            <wp:extent cx="914400" cy="882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9BDB" w14:textId="27DBA339" w:rsidR="001E322F" w:rsidRPr="00DB0009" w:rsidRDefault="001E322F" w:rsidP="00B13FC8">
      <w:pPr>
        <w:snapToGrid w:val="0"/>
        <w:spacing w:after="0" w:line="264" w:lineRule="auto"/>
        <w:jc w:val="both"/>
        <w:rPr>
          <w:rFonts w:asciiTheme="minorEastAsia" w:eastAsia="等线" w:hAnsiTheme="minorEastAsia" w:cs="Times New Roman" w:hint="eastAsia"/>
          <w:color w:val="000000"/>
          <w:sz w:val="21"/>
          <w:szCs w:val="21"/>
        </w:rPr>
      </w:pPr>
    </w:p>
    <w:sectPr w:rsidR="001E322F" w:rsidRPr="00DB0009" w:rsidSect="006119A5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D41A3" w14:textId="77777777" w:rsidR="0049413B" w:rsidRDefault="0049413B" w:rsidP="008544EA">
      <w:pPr>
        <w:spacing w:after="0" w:line="240" w:lineRule="auto"/>
      </w:pPr>
      <w:r>
        <w:separator/>
      </w:r>
    </w:p>
  </w:endnote>
  <w:endnote w:type="continuationSeparator" w:id="0">
    <w:p w14:paraId="12277522" w14:textId="77777777" w:rsidR="0049413B" w:rsidRDefault="0049413B" w:rsidP="0085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4808" w14:textId="77777777" w:rsidR="0049413B" w:rsidRDefault="0049413B" w:rsidP="008544EA">
      <w:pPr>
        <w:spacing w:after="0" w:line="240" w:lineRule="auto"/>
      </w:pPr>
      <w:r>
        <w:separator/>
      </w:r>
    </w:p>
  </w:footnote>
  <w:footnote w:type="continuationSeparator" w:id="0">
    <w:p w14:paraId="6EA550EB" w14:textId="77777777" w:rsidR="0049413B" w:rsidRDefault="0049413B" w:rsidP="0085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3"/>
    <w:rsid w:val="000467F3"/>
    <w:rsid w:val="0007124D"/>
    <w:rsid w:val="000720A5"/>
    <w:rsid w:val="000815B5"/>
    <w:rsid w:val="000B1781"/>
    <w:rsid w:val="000C67EA"/>
    <w:rsid w:val="001063A5"/>
    <w:rsid w:val="00106A64"/>
    <w:rsid w:val="001B46EA"/>
    <w:rsid w:val="001C0D30"/>
    <w:rsid w:val="001C7F69"/>
    <w:rsid w:val="001E322F"/>
    <w:rsid w:val="00201B82"/>
    <w:rsid w:val="002102F7"/>
    <w:rsid w:val="00211C23"/>
    <w:rsid w:val="00262850"/>
    <w:rsid w:val="0026648D"/>
    <w:rsid w:val="002A0B1D"/>
    <w:rsid w:val="002D00D9"/>
    <w:rsid w:val="002E57D5"/>
    <w:rsid w:val="002F0AB7"/>
    <w:rsid w:val="00303385"/>
    <w:rsid w:val="003217AB"/>
    <w:rsid w:val="00322C8D"/>
    <w:rsid w:val="00340C68"/>
    <w:rsid w:val="003549AF"/>
    <w:rsid w:val="00404860"/>
    <w:rsid w:val="004176DC"/>
    <w:rsid w:val="00434B8A"/>
    <w:rsid w:val="00461D6D"/>
    <w:rsid w:val="0049413B"/>
    <w:rsid w:val="004A61C6"/>
    <w:rsid w:val="004C3DB0"/>
    <w:rsid w:val="004D54E9"/>
    <w:rsid w:val="004F0C66"/>
    <w:rsid w:val="004F659B"/>
    <w:rsid w:val="00503D07"/>
    <w:rsid w:val="005155DC"/>
    <w:rsid w:val="005574C4"/>
    <w:rsid w:val="00562371"/>
    <w:rsid w:val="00570EAD"/>
    <w:rsid w:val="00577921"/>
    <w:rsid w:val="005B65DA"/>
    <w:rsid w:val="005C2001"/>
    <w:rsid w:val="006119A5"/>
    <w:rsid w:val="00620009"/>
    <w:rsid w:val="00645C86"/>
    <w:rsid w:val="006B4A26"/>
    <w:rsid w:val="006B666F"/>
    <w:rsid w:val="00710F53"/>
    <w:rsid w:val="00736E39"/>
    <w:rsid w:val="007416C2"/>
    <w:rsid w:val="007807B6"/>
    <w:rsid w:val="0078370D"/>
    <w:rsid w:val="007A178D"/>
    <w:rsid w:val="008070B5"/>
    <w:rsid w:val="00821B45"/>
    <w:rsid w:val="0082705C"/>
    <w:rsid w:val="00835EBD"/>
    <w:rsid w:val="008532A5"/>
    <w:rsid w:val="008544EA"/>
    <w:rsid w:val="00854C21"/>
    <w:rsid w:val="008554F5"/>
    <w:rsid w:val="00862993"/>
    <w:rsid w:val="008B450C"/>
    <w:rsid w:val="00924A97"/>
    <w:rsid w:val="00983E33"/>
    <w:rsid w:val="00992229"/>
    <w:rsid w:val="009A128A"/>
    <w:rsid w:val="009A6ACA"/>
    <w:rsid w:val="009C4FFF"/>
    <w:rsid w:val="009D17DD"/>
    <w:rsid w:val="00A0254C"/>
    <w:rsid w:val="00A57246"/>
    <w:rsid w:val="00A94F77"/>
    <w:rsid w:val="00B10696"/>
    <w:rsid w:val="00B13FC8"/>
    <w:rsid w:val="00B1605B"/>
    <w:rsid w:val="00B16551"/>
    <w:rsid w:val="00BA15F1"/>
    <w:rsid w:val="00BB48E3"/>
    <w:rsid w:val="00BB664B"/>
    <w:rsid w:val="00BE2549"/>
    <w:rsid w:val="00C22D2C"/>
    <w:rsid w:val="00C36DDE"/>
    <w:rsid w:val="00C4363A"/>
    <w:rsid w:val="00C43D53"/>
    <w:rsid w:val="00C52A71"/>
    <w:rsid w:val="00C81304"/>
    <w:rsid w:val="00C977D3"/>
    <w:rsid w:val="00CC0ACC"/>
    <w:rsid w:val="00CE2132"/>
    <w:rsid w:val="00D12954"/>
    <w:rsid w:val="00D74CED"/>
    <w:rsid w:val="00D75B7F"/>
    <w:rsid w:val="00D92C3B"/>
    <w:rsid w:val="00DA234D"/>
    <w:rsid w:val="00DA242A"/>
    <w:rsid w:val="00DA3BE5"/>
    <w:rsid w:val="00DB0009"/>
    <w:rsid w:val="00DC4041"/>
    <w:rsid w:val="00DF5E08"/>
    <w:rsid w:val="00E25749"/>
    <w:rsid w:val="00EC0DD7"/>
    <w:rsid w:val="00EC688B"/>
    <w:rsid w:val="00EE7B42"/>
    <w:rsid w:val="00EF6243"/>
    <w:rsid w:val="00F10491"/>
    <w:rsid w:val="00F442C0"/>
    <w:rsid w:val="00F4667E"/>
    <w:rsid w:val="00F52AB8"/>
    <w:rsid w:val="00FA2738"/>
    <w:rsid w:val="00FA7347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85BC"/>
  <w15:chartTrackingRefBased/>
  <w15:docId w15:val="{D6D0A6CE-040C-4FA6-820B-79D5E48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7D3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77D3"/>
    <w:rPr>
      <w:rFonts w:ascii="宋体" w:eastAsia="宋体" w:hAnsi="宋体" w:cs="宋体"/>
      <w:b/>
      <w:bCs/>
      <w:kern w:val="36"/>
      <w:sz w:val="24"/>
      <w:szCs w:val="24"/>
    </w:rPr>
  </w:style>
  <w:style w:type="character" w:styleId="a3">
    <w:name w:val="Emphasis"/>
    <w:basedOn w:val="a0"/>
    <w:uiPriority w:val="20"/>
    <w:qFormat/>
    <w:rsid w:val="00C977D3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xg1">
    <w:name w:val="xg1"/>
    <w:basedOn w:val="a"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color w:val="999999"/>
      <w:sz w:val="24"/>
      <w:szCs w:val="24"/>
    </w:rPr>
  </w:style>
  <w:style w:type="character" w:customStyle="1" w:styleId="pipe4">
    <w:name w:val="pipe4"/>
    <w:basedOn w:val="a0"/>
    <w:rsid w:val="00C977D3"/>
    <w:rPr>
      <w:color w:val="CCCCCC"/>
    </w:rPr>
  </w:style>
  <w:style w:type="paragraph" w:styleId="a5">
    <w:name w:val="List Paragraph"/>
    <w:basedOn w:val="a"/>
    <w:uiPriority w:val="34"/>
    <w:qFormat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8544EA"/>
  </w:style>
  <w:style w:type="paragraph" w:styleId="a8">
    <w:name w:val="footer"/>
    <w:basedOn w:val="a"/>
    <w:link w:val="a9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8544EA"/>
  </w:style>
  <w:style w:type="character" w:styleId="aa">
    <w:name w:val="Hyperlink"/>
    <w:basedOn w:val="a0"/>
    <w:uiPriority w:val="99"/>
    <w:unhideWhenUsed/>
    <w:rsid w:val="008544EA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924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8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313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uip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D457-A950-44FE-9D53-0DB56DA5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216</Words>
  <Characters>1234</Characters>
  <Application>Microsoft Office Word</Application>
  <DocSecurity>0</DocSecurity>
  <Lines>10</Lines>
  <Paragraphs>2</Paragraphs>
  <ScaleCrop>false</ScaleCrop>
  <Company>SCCM2012R2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 Jihang (RAO)</dc:creator>
  <cp:keywords/>
  <dc:description/>
  <cp:lastModifiedBy>liu jian</cp:lastModifiedBy>
  <cp:revision>29</cp:revision>
  <dcterms:created xsi:type="dcterms:W3CDTF">2019-04-12T01:30:00Z</dcterms:created>
  <dcterms:modified xsi:type="dcterms:W3CDTF">2020-10-30T11:52:00Z</dcterms:modified>
</cp:coreProperties>
</file>