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阿里巴巴普惠体" w:hAnsi="阿里巴巴普惠体" w:eastAsia="阿里巴巴普惠体" w:cs="阿里巴巴普惠体"/>
          <w:b/>
          <w:bCs/>
          <w:i w:val="0"/>
          <w:caps w:val="0"/>
          <w:color w:val="50505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/>
          <w:i w:val="0"/>
          <w:caps w:val="0"/>
          <w:color w:val="505050"/>
          <w:spacing w:val="0"/>
          <w:sz w:val="36"/>
          <w:szCs w:val="36"/>
          <w:shd w:val="clear" w:fill="FFFFFF"/>
          <w:lang w:val="en-US" w:eastAsia="zh-CN"/>
        </w:rPr>
        <w:t>建发集团2021暑期实习生招聘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宣讲时间：5.18 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空宣链接：</w:t>
      </w: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https://live.51job.com/live/watch/general?id=o6dz4yzl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集团简介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厦门建发集团有限公司系厦门市属国有企业，创立于1980年，目前主要业务涵盖供应链运营、城市建设与运营、旅游会展、医疗健康、新兴产业投资等领域。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2020年营收超4000亿元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2020年度“《财富》世界500强”第234位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项目介绍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 </w:t>
      </w:r>
    </w:p>
    <w:p>
      <w:pPr>
        <w:numPr>
          <w:ilvl w:val="0"/>
          <w:numId w:val="2"/>
        </w:numPr>
        <w:ind w:left="420" w:leftChars="0" w:hanging="420" w:firstLineChars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链习生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建发股份（股票代码：600153）致力于以“物流”、“信息”、“金融”、“商务”等要素为基础，为客户提供“LIFT供应链服务”，在金属材料、浆纸、农副产业、矿产、能源化工、机电、轻纺、食品、汽车、新兴行业等业务领域形成优势，与170多个国家和地区建立了业务关系。</w:t>
      </w:r>
    </w:p>
    <w:p>
      <w:pPr>
        <w:widowControl w:val="0"/>
        <w:numPr>
          <w:ilvl w:val="0"/>
          <w:numId w:val="3"/>
        </w:numPr>
        <w:ind w:left="420" w:hanging="420"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1V1的导师培养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实现从象牙塔到职场的转身，拓宽你的边界</w:t>
      </w:r>
    </w:p>
    <w:p>
      <w:pPr>
        <w:numPr>
          <w:ilvl w:val="0"/>
          <w:numId w:val="4"/>
        </w:numPr>
        <w:ind w:left="420" w:hanging="42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探索全新行业知识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打开对供应链行业的未知大门</w:t>
      </w:r>
    </w:p>
    <w:p>
      <w:pPr>
        <w:widowControl w:val="0"/>
        <w:numPr>
          <w:ilvl w:val="0"/>
          <w:numId w:val="3"/>
        </w:numPr>
        <w:ind w:left="420" w:hanging="420"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形式丰富的培训体验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实践出真知，不当小透明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建习生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建发房产覆盖房地产开发、城市更新改造、物业管理、商业管理、代建运营、关联产业投资六大业务板块，拥有上市公司建发国际（HK.01908）、建发物业(HK.02156)，位列2021中国房企综合实力36位。</w:t>
      </w:r>
    </w:p>
    <w:p>
      <w:pPr>
        <w:pStyle w:val="10"/>
        <w:numPr>
          <w:ilvl w:val="0"/>
          <w:numId w:val="3"/>
        </w:numPr>
        <w:ind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实习地点覆盖广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业务覆盖五十余城，落子全国</w:t>
      </w:r>
    </w:p>
    <w:p>
      <w:pPr>
        <w:pStyle w:val="10"/>
        <w:numPr>
          <w:ilvl w:val="0"/>
          <w:numId w:val="3"/>
        </w:numPr>
        <w:ind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专属导师Buff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 业务实战+专业课题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助你迅速升级</w:t>
      </w:r>
    </w:p>
    <w:p>
      <w:pPr>
        <w:pStyle w:val="10"/>
        <w:numPr>
          <w:ilvl w:val="0"/>
          <w:numId w:val="3"/>
        </w:numPr>
        <w:ind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深入接触业务场景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土建到设计，投拓到运营，为你带来定制化体验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2022届毕业生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时间安排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网申-面试-offer发放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均在5-7月完成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福利Backup，步步登高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快人一步，提前锁定秋招offer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公司承担住宿及往返交通费用，解决异地实习的烦恼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有竞争力的实习津贴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海景办公楼、食堂、健身房......你想到的我们都有！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kern w:val="2"/>
          <w:sz w:val="24"/>
          <w:szCs w:val="24"/>
          <w:shd w:val="clear" w:fill="FFFFFF"/>
          <w:lang w:val="en-US" w:eastAsia="zh-CN" w:bidi="ar-SA"/>
        </w:rPr>
        <w:t>福利有穷，成长无穷！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  <w:lang w:val="en-US" w:eastAsia="zh-CN"/>
        </w:rPr>
        <w:t>投递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505050"/>
          <w:spacing w:val="0"/>
          <w:sz w:val="28"/>
          <w:szCs w:val="28"/>
          <w:u w:val="single"/>
          <w:shd w:val="clear" w:fill="FFFFFF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PC端：http://chinacdc.zhiye.com/intern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移动端：关注“建发招聘”公众号进行网申、获取更多招聘资讯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eastAsia="zh-CN"/>
        </w:rPr>
        <w:t>市场化，大平台，新国企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eastAsia="zh-CN"/>
        </w:rPr>
        <w:t>这个校招季，建发在等你！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instrText xml:space="preserve"> HYPERLINK "mailto:如有疑问可发送邮件到hr@chinacdc.com"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t>如有疑问可发送邮件到xiaoyuan@chinacdc.com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阿里巴巴普惠体" w:hAnsi="阿里巴巴普惠体" w:eastAsia="阿里巴巴普惠体" w:cs="阿里巴巴普惠体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阿里巴巴普惠体 Light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E83E0"/>
    <w:multiLevelType w:val="singleLevel"/>
    <w:tmpl w:val="90CE83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5AF99B7"/>
    <w:multiLevelType w:val="singleLevel"/>
    <w:tmpl w:val="C5AF99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0659405"/>
    <w:multiLevelType w:val="singleLevel"/>
    <w:tmpl w:val="6065940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07C2503"/>
    <w:multiLevelType w:val="multilevel"/>
    <w:tmpl w:val="707C250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A50569E"/>
    <w:multiLevelType w:val="singleLevel"/>
    <w:tmpl w:val="7A5056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70B3"/>
    <w:rsid w:val="00901AD0"/>
    <w:rsid w:val="015C5C42"/>
    <w:rsid w:val="07A9032E"/>
    <w:rsid w:val="07CE79A7"/>
    <w:rsid w:val="09337927"/>
    <w:rsid w:val="0B2F70B3"/>
    <w:rsid w:val="0D655F44"/>
    <w:rsid w:val="0E5E0C82"/>
    <w:rsid w:val="0EAC0D03"/>
    <w:rsid w:val="0F180A73"/>
    <w:rsid w:val="16B4465D"/>
    <w:rsid w:val="17012EBA"/>
    <w:rsid w:val="179E1FF5"/>
    <w:rsid w:val="17D25642"/>
    <w:rsid w:val="17F74BA5"/>
    <w:rsid w:val="1B8F1E9B"/>
    <w:rsid w:val="1D297B7D"/>
    <w:rsid w:val="1D6B0DD6"/>
    <w:rsid w:val="20B11BF2"/>
    <w:rsid w:val="26D85C79"/>
    <w:rsid w:val="2AF969A5"/>
    <w:rsid w:val="2C722EAA"/>
    <w:rsid w:val="2CF14E69"/>
    <w:rsid w:val="2E6E0DCA"/>
    <w:rsid w:val="2E846AA6"/>
    <w:rsid w:val="2FC5794B"/>
    <w:rsid w:val="30F065E4"/>
    <w:rsid w:val="318D10CE"/>
    <w:rsid w:val="32AB6056"/>
    <w:rsid w:val="34ED1CE8"/>
    <w:rsid w:val="3655655E"/>
    <w:rsid w:val="36B65931"/>
    <w:rsid w:val="41057789"/>
    <w:rsid w:val="476C5AF6"/>
    <w:rsid w:val="48E8577E"/>
    <w:rsid w:val="4A9A0728"/>
    <w:rsid w:val="4B612626"/>
    <w:rsid w:val="4E4D2CBD"/>
    <w:rsid w:val="4E96073A"/>
    <w:rsid w:val="4FE532D8"/>
    <w:rsid w:val="50D650BC"/>
    <w:rsid w:val="53906D7C"/>
    <w:rsid w:val="557027AA"/>
    <w:rsid w:val="596837A4"/>
    <w:rsid w:val="5A123F1E"/>
    <w:rsid w:val="5A5B747A"/>
    <w:rsid w:val="5DFE47E2"/>
    <w:rsid w:val="60246829"/>
    <w:rsid w:val="61D51FE2"/>
    <w:rsid w:val="652653C8"/>
    <w:rsid w:val="65340950"/>
    <w:rsid w:val="703A7CEE"/>
    <w:rsid w:val="7047619C"/>
    <w:rsid w:val="71136118"/>
    <w:rsid w:val="71955C74"/>
    <w:rsid w:val="720F607B"/>
    <w:rsid w:val="73FD319C"/>
    <w:rsid w:val="751127D2"/>
    <w:rsid w:val="78FD237B"/>
    <w:rsid w:val="79E41430"/>
    <w:rsid w:val="7D976936"/>
    <w:rsid w:val="7E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paragraph" w:customStyle="1" w:styleId="10">
    <w:name w:val="列出段落3"/>
    <w:basedOn w:val="1"/>
    <w:qFormat/>
    <w:uiPriority w:val="99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1149</Words>
  <Characters>1359</Characters>
  <Lines>0</Lines>
  <Paragraphs>0</Paragraphs>
  <TotalTime>1396</TotalTime>
  <ScaleCrop>false</ScaleCrop>
  <LinksUpToDate>false</LinksUpToDate>
  <CharactersWithSpaces>1361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2020-08-26T02:12:00Z</dcterms:created>
  <dc:creator>chenmy</dc:creator>
  <cp:lastModifiedBy>chenmy</cp:lastModifiedBy>
  <dcterms:modified xsi:type="dcterms:W3CDTF">2021-05-11T10:01:54Z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