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Hans"/>
        </w:rPr>
      </w:pP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中交资产管理有限公司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Hans"/>
        </w:rPr>
      </w:pPr>
      <w:r>
        <w:rPr>
          <w:rFonts w:hint="eastAsia" w:ascii="黑体" w:hAnsi="黑体" w:eastAsia="黑体" w:cs="黑体"/>
          <w:sz w:val="44"/>
          <w:szCs w:val="44"/>
          <w:lang w:eastAsia="zh-Hans"/>
        </w:rPr>
        <w:t>2023</w:t>
      </w:r>
      <w:r>
        <w:rPr>
          <w:rFonts w:hint="eastAsia" w:ascii="黑体" w:hAnsi="黑体" w:eastAsia="黑体" w:cs="黑体"/>
          <w:sz w:val="44"/>
          <w:szCs w:val="44"/>
          <w:lang w:val="en-US" w:eastAsia="zh-Hans"/>
        </w:rPr>
        <w:t>届全国校园招聘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Hans"/>
        </w:rPr>
        <w:t>企业简介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中交资产管理有限公司（简称“中交资管”），于2015年5月在北京成立，注册资本234.57亿元。 是中国交建旗下重要的资产管理企业，也是其注册资金最大，投资运营资产规模最大的全资控股子公司，主要经营范围聚焦于资产管理、项目投资、投资管理、投资咨询、企业管理及财务咨询等。目前业务遍布国内的贵州、重庆、湖北、广东、陕西、山西、云南、广西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新疆等；海外已参与塞内加尔、喀麦隆等国的高速公路运营管理，正在跟进欧洲、亚洲、非洲、南美洲等地区的高速公路运营管理项目。运营管理高速公路40条，收费里程超3600公里，管理资产总额超3000亿元，员工总人数近7000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立在当下，谋求未来。中交资管坚持以战略为引领，聚焦中心任务，全面对接资本市场，做大做强主业，打造以“资本运营业务”为主线，拓展“运营管理业务”和“产业投资业务”基本线，形成“1+2”的业务发展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奋进新时代，开启新征程。站在新的起点，中交资管将主动服务国家战略，积极践行中国交建的整体部署，按照“专业的资产管理者”定位，坚定不移地做“中交转型发展成果的守护者、产融结合的实践者、资产价值的放大者”，全力打造“万亿管理资产、千亿营业额、百亿经营性净现金流”企业，朝着“建设具有全球竞争力的世界一流资产管理公司”发展目标努力奋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二、战略地位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中交资管是世界最大的高速公路运营商之一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是中交集团唯一的高速公路运营板块二级企业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是中交集团重要的资产管理公司和专业资产管理平台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中交资管始终秉承“三者”定位，做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中交转型发展成果的守护者、产融结合的实践者、资产价值的放大者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Hans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宋体" w:hAnsi="宋体" w:eastAsia="宋体" w:cs="宋体"/>
          <w:b/>
          <w:bCs/>
          <w:sz w:val="32"/>
          <w:szCs w:val="32"/>
          <w:lang w:eastAsia="zh-Hans"/>
        </w:rPr>
        <w:t>、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Hans"/>
        </w:rPr>
        <w:t>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综合职能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岗（财务管理方向）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金融学、会计学、资产评估、审计学、税务学、财政学等专业。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default" w:asciiTheme="minorEastAsia" w:hAnsiTheme="minorEastAsia" w:cstheme="minorEastAsia"/>
          <w:b/>
          <w:bCs/>
          <w:sz w:val="32"/>
          <w:szCs w:val="32"/>
          <w:lang w:eastAsia="zh-Hans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Hans"/>
        </w:rPr>
        <w:t>招聘要求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lang w:eastAsia="zh-Hans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硕士研究生及以上学历；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本科及研究生毕业院校均属于A类院校；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A类院校：清华大学、北京大学、中国人民大学、复旦大学、上海交通大学、中国科学技术大学、浙江大学、南京大学、北京师范大学、北京航空航天大学、北京理工大学、同济大学、南开大学、天津大学、武汉大学、东南大学、中山大学、中央财经大学、对外经济贸易大学、北京邮电大学、华东师范大学、华中科技大学、上海财经大学、厦门大学、西安交通大学、哈尔滨工业大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通过大学英语六级和计算机二级考试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学生干部及奖学金获得者优先、中共党员优先；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拥护中国共产党的领导，政治素养好；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认同公司企业文化与核心价值观，具有良好的职业道德；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身体健康、品行端正、遵纪守法，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成绩优异</w:t>
      </w: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善于沟通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default" w:ascii="仿宋" w:hAnsi="仿宋" w:eastAsia="仿宋" w:cs="仿宋"/>
          <w:sz w:val="32"/>
          <w:szCs w:val="32"/>
          <w:lang w:val="en-US" w:eastAsia="zh-Hans"/>
        </w:rPr>
        <w:t>具有较好的学习能力及团队合作精神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Hans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Hans"/>
        </w:rPr>
        <w:t>工作地点及薪酬待遇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工作地点：北京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央企完善规范的薪资福利政策：择优提供北京落户指标，具有市场竞争力的薪酬体系，社保、公积金、补充医疗保险、企业年金、体检、劳保、生日慰问、节日慰问、通讯补贴、住房补贴、供暖补贴、工作餐补贴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Hans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六</w:t>
      </w:r>
      <w:r>
        <w:rPr>
          <w:rFonts w:hint="default" w:asciiTheme="minorEastAsia" w:hAnsiTheme="minorEastAsia" w:cstheme="minorEastAsia"/>
          <w:b/>
          <w:bCs/>
          <w:sz w:val="32"/>
          <w:szCs w:val="32"/>
          <w:lang w:val="en-US" w:eastAsia="zh-Hans"/>
        </w:rPr>
        <w:t>、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Hans"/>
        </w:rPr>
        <w:t>招聘流程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简历投递——“交建之星”综合测评——面试——体检——签约录用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Hans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Hans"/>
        </w:rPr>
        <w:t>招聘链接及二维码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PC端：http://zhaopin.ccccltd.cn/fxzxq?jobId=560825103&amp;key=zcgl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移动端：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请关注“中国交建-中交资管人才招聘平台”扫描下方二维码进行投递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Hans"/>
        </w:rPr>
      </w:pPr>
      <w:r>
        <w:drawing>
          <wp:inline distT="0" distB="0" distL="114300" distR="114300">
            <wp:extent cx="2133600" cy="2228850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Hans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val="en-US"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eastAsia="zh-Hans"/>
        </w:rPr>
      </w:pPr>
    </w:p>
    <w:p>
      <w:pPr>
        <w:rPr>
          <w:rFonts w:hint="default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4D7723"/>
    <w:multiLevelType w:val="singleLevel"/>
    <w:tmpl w:val="484D772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NTM3NzFhZDk1NDdlOWRiZjVkNGI1YmIzNDFmYTQifQ=="/>
  </w:docVars>
  <w:rsids>
    <w:rsidRoot w:val="7FAE28B3"/>
    <w:rsid w:val="061950E3"/>
    <w:rsid w:val="1E7FF876"/>
    <w:rsid w:val="20570876"/>
    <w:rsid w:val="262133D7"/>
    <w:rsid w:val="2D385A4A"/>
    <w:rsid w:val="2F865679"/>
    <w:rsid w:val="33FD80AA"/>
    <w:rsid w:val="34B26B8D"/>
    <w:rsid w:val="34F0546A"/>
    <w:rsid w:val="38D6182F"/>
    <w:rsid w:val="3ABBCB25"/>
    <w:rsid w:val="3F03223E"/>
    <w:rsid w:val="3FFF62D7"/>
    <w:rsid w:val="471C080B"/>
    <w:rsid w:val="490E1AE0"/>
    <w:rsid w:val="4A211770"/>
    <w:rsid w:val="67780823"/>
    <w:rsid w:val="6959784A"/>
    <w:rsid w:val="77DE6861"/>
    <w:rsid w:val="7F975E2D"/>
    <w:rsid w:val="7FAE28B3"/>
    <w:rsid w:val="ADBF2E64"/>
    <w:rsid w:val="AF5D6753"/>
    <w:rsid w:val="DCD7E27E"/>
    <w:rsid w:val="F5BE1FDC"/>
    <w:rsid w:val="FD7FD257"/>
    <w:rsid w:val="FF27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2023-03-04T01:56:00Z</dcterms:created>
  <dc:creator>Zzzzzz</dc:creator>
  <cp:lastModifiedBy>Poikilotherm</cp:lastModifiedBy>
  <dcterms:modified xsi:type="dcterms:W3CDTF">2023-03-22T04:58:35Z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0C226D54653D2BA5A4A800642EF12E67_43</vt:lpwstr>
  </property>
</Properties>
</file>