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黑体" w:hAnsi="黑体" w:eastAsia="黑体"/>
          <w:sz w:val="30"/>
          <w:szCs w:val="30"/>
          <w:lang w:val="en-US" w:eastAsia="zh-CN"/>
        </w:rPr>
      </w:pPr>
      <w:r>
        <w:rPr>
          <w:rFonts w:ascii="黑体" w:hAnsi="黑体" w:eastAsia="黑体"/>
          <w:sz w:val="30"/>
          <w:szCs w:val="30"/>
        </w:rPr>
        <w:t>中冶南方</w:t>
      </w:r>
      <w:r>
        <w:rPr>
          <w:rFonts w:hint="eastAsia" w:ascii="黑体" w:hAnsi="黑体" w:eastAsia="黑体"/>
          <w:sz w:val="30"/>
          <w:szCs w:val="30"/>
          <w:lang w:val="en-US" w:eastAsia="zh-CN"/>
        </w:rPr>
        <w:t>2023年秋季校园招聘简章</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b/>
          <w:sz w:val="24"/>
          <w:szCs w:val="24"/>
        </w:rPr>
      </w:pPr>
      <w:r>
        <w:rPr>
          <w:rFonts w:hint="eastAsia" w:asciiTheme="minorEastAsia" w:hAnsiTheme="minorEastAsia"/>
          <w:b/>
          <w:sz w:val="24"/>
          <w:szCs w:val="24"/>
        </w:rPr>
        <w:t>一、走进南方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1、</w:t>
      </w:r>
      <w:r>
        <w:rPr>
          <w:rFonts w:hint="eastAsia" w:asciiTheme="minorEastAsia" w:hAnsiTheme="minorEastAsia"/>
          <w:b/>
          <w:sz w:val="24"/>
          <w:szCs w:val="24"/>
        </w:rPr>
        <w:t>世界500强、上市公司、特大型央企</w:t>
      </w:r>
      <w:r>
        <w:rPr>
          <w:rFonts w:hint="eastAsia" w:asciiTheme="minorEastAsia" w:hAnsiTheme="minorEastAsia"/>
          <w:b/>
          <w:sz w:val="24"/>
          <w:szCs w:val="24"/>
          <w:lang w:eastAsia="zh-CN"/>
        </w:rPr>
        <w:t>—</w:t>
      </w:r>
      <w:r>
        <w:rPr>
          <w:rFonts w:hint="eastAsia" w:asciiTheme="minorEastAsia" w:hAnsiTheme="minorEastAsia"/>
          <w:sz w:val="24"/>
          <w:szCs w:val="24"/>
        </w:rPr>
        <w:t>中国五矿集团旗下重点骨干子企业，注册资本</w:t>
      </w:r>
      <w:r>
        <w:rPr>
          <w:rFonts w:hint="eastAsia" w:asciiTheme="minorEastAsia" w:hAnsiTheme="minorEastAsia"/>
          <w:sz w:val="24"/>
          <w:szCs w:val="24"/>
          <w:lang w:val="en-US" w:eastAsia="zh-CN"/>
        </w:rPr>
        <w:t>33.5</w:t>
      </w:r>
      <w:r>
        <w:rPr>
          <w:rFonts w:hint="eastAsia" w:asciiTheme="minorEastAsia" w:hAnsiTheme="minorEastAsia"/>
          <w:sz w:val="24"/>
          <w:szCs w:val="24"/>
        </w:rPr>
        <w:t>亿元，</w:t>
      </w:r>
      <w:r>
        <w:rPr>
          <w:rFonts w:hint="eastAsia" w:asciiTheme="minorEastAsia" w:hAnsiTheme="minorEastAsia"/>
          <w:sz w:val="24"/>
          <w:szCs w:val="24"/>
          <w:lang w:val="en-US" w:eastAsia="zh-CN"/>
        </w:rPr>
        <w:t>2021年营业收入超两百亿元，在全国设计企业排行榜单中，中冶南方位列第二。</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b/>
          <w:bCs/>
          <w:sz w:val="24"/>
          <w:szCs w:val="24"/>
        </w:rPr>
        <w:t>国家级高新技术企业：</w:t>
      </w:r>
      <w:r>
        <w:rPr>
          <w:rFonts w:hint="eastAsia" w:asciiTheme="minorEastAsia" w:hAnsiTheme="minorEastAsia"/>
          <w:sz w:val="24"/>
          <w:szCs w:val="24"/>
        </w:rPr>
        <w:t>聚焦三大主业，已成为全球钢铁全产业链工程承包商，国内最具竞争力的创新型城市建设投资开发运营商，国内知名的“大环保”领域环境治理系统解决方案提供商。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b/>
          <w:bCs/>
          <w:sz w:val="24"/>
          <w:szCs w:val="24"/>
        </w:rPr>
        <w:t>总部坐落于武汉·中国光谷</w:t>
      </w:r>
      <w:r>
        <w:rPr>
          <w:rFonts w:hint="eastAsia" w:asciiTheme="minorEastAsia" w:hAnsiTheme="minorEastAsia"/>
          <w:sz w:val="24"/>
          <w:szCs w:val="24"/>
        </w:rPr>
        <w:t>，1</w:t>
      </w:r>
      <w:r>
        <w:rPr>
          <w:rFonts w:hint="eastAsia" w:asciiTheme="minorEastAsia" w:hAnsiTheme="minorEastAsia"/>
          <w:sz w:val="24"/>
          <w:szCs w:val="24"/>
          <w:lang w:val="en-US" w:eastAsia="zh-CN"/>
        </w:rPr>
        <w:t>7</w:t>
      </w:r>
      <w:r>
        <w:rPr>
          <w:rFonts w:hint="eastAsia" w:asciiTheme="minorEastAsia" w:hAnsiTheme="minorEastAsia"/>
          <w:sz w:val="24"/>
          <w:szCs w:val="24"/>
        </w:rPr>
        <w:t>家分子机构遍布全国，业务遍布全球</w:t>
      </w:r>
      <w:r>
        <w:rPr>
          <w:rFonts w:hint="eastAsia" w:asciiTheme="minorEastAsia" w:hAnsiTheme="minorEastAsia"/>
          <w:sz w:val="24"/>
          <w:szCs w:val="24"/>
          <w:lang w:val="en-US" w:eastAsia="zh-CN"/>
        </w:rPr>
        <w:t>30</w:t>
      </w:r>
      <w:r>
        <w:rPr>
          <w:rFonts w:hint="eastAsia" w:asciiTheme="minorEastAsia" w:hAnsiTheme="minorEastAsia"/>
          <w:sz w:val="24"/>
          <w:szCs w:val="24"/>
        </w:rPr>
        <w:t>多个国家和地区，并设有俄罗斯、印度、马来西亚、越南等驻外分支机构。</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sz w:val="24"/>
          <w:szCs w:val="24"/>
        </w:rPr>
      </w:pPr>
      <w:r>
        <w:rPr>
          <w:rFonts w:hint="eastAsia" w:asciiTheme="minorEastAsia" w:hAnsiTheme="minorEastAsia"/>
          <w:sz w:val="24"/>
          <w:szCs w:val="24"/>
        </w:rPr>
        <w:t>4、</w:t>
      </w:r>
      <w:r>
        <w:rPr>
          <w:rFonts w:hint="eastAsia" w:asciiTheme="minorEastAsia" w:hAnsiTheme="minorEastAsia"/>
          <w:b/>
          <w:bCs/>
          <w:sz w:val="24"/>
          <w:szCs w:val="24"/>
        </w:rPr>
        <w:t>勘察设计行业领军企业</w:t>
      </w:r>
      <w:r>
        <w:rPr>
          <w:rFonts w:hint="eastAsia" w:asciiTheme="minorEastAsia" w:hAnsiTheme="minorEastAsia"/>
          <w:sz w:val="24"/>
          <w:szCs w:val="24"/>
        </w:rPr>
        <w:t>：在全国勘察设计企业综合实力百强评选和全国勘察设计企业营收排序中位居前列。拥有工程设计综合甲级资质</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冶金工程施工总承包特级资质在内的</w:t>
      </w:r>
      <w:r>
        <w:rPr>
          <w:rFonts w:hint="eastAsia" w:asciiTheme="minorEastAsia" w:hAnsiTheme="minorEastAsia"/>
          <w:sz w:val="24"/>
          <w:szCs w:val="24"/>
        </w:rPr>
        <w:t>多项行业顶级资质。</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5、</w:t>
      </w:r>
      <w:r>
        <w:rPr>
          <w:rFonts w:hint="eastAsia" w:asciiTheme="minorEastAsia" w:hAnsiTheme="minorEastAsia"/>
          <w:b/>
          <w:bCs/>
          <w:sz w:val="24"/>
          <w:szCs w:val="24"/>
        </w:rPr>
        <w:t>高端人才云集</w:t>
      </w:r>
      <w:r>
        <w:rPr>
          <w:rFonts w:hint="eastAsia" w:asciiTheme="minorEastAsia" w:hAnsiTheme="minorEastAsia"/>
          <w:sz w:val="24"/>
          <w:szCs w:val="24"/>
        </w:rPr>
        <w:t>：</w:t>
      </w:r>
      <w:r>
        <w:rPr>
          <w:rFonts w:hint="eastAsia" w:asciiTheme="minorEastAsia" w:hAnsiTheme="minorEastAsia"/>
          <w:sz w:val="24"/>
          <w:szCs w:val="24"/>
          <w:lang w:val="en-US" w:eastAsia="zh-CN"/>
        </w:rPr>
        <w:t>在岗职工近5000</w:t>
      </w:r>
      <w:r>
        <w:rPr>
          <w:rFonts w:hint="eastAsia" w:asciiTheme="minorEastAsia" w:hAnsiTheme="minorEastAsia"/>
          <w:sz w:val="24"/>
          <w:szCs w:val="24"/>
        </w:rPr>
        <w:t>人，拥有全国工程勘察设计大师</w:t>
      </w:r>
      <w:r>
        <w:rPr>
          <w:rFonts w:hint="eastAsia" w:asciiTheme="minorEastAsia" w:hAnsiTheme="minorEastAsia"/>
          <w:sz w:val="24"/>
          <w:szCs w:val="24"/>
          <w:lang w:val="en-US" w:eastAsia="zh-CN"/>
        </w:rPr>
        <w:t>4</w:t>
      </w:r>
      <w:r>
        <w:rPr>
          <w:rFonts w:hint="eastAsia" w:asciiTheme="minorEastAsia" w:hAnsiTheme="minorEastAsia"/>
          <w:sz w:val="24"/>
          <w:szCs w:val="24"/>
        </w:rPr>
        <w:t>人，高级职称技术人员</w:t>
      </w:r>
      <w:r>
        <w:rPr>
          <w:rFonts w:hint="eastAsia" w:asciiTheme="minorEastAsia" w:hAnsiTheme="minorEastAsia"/>
          <w:sz w:val="24"/>
          <w:szCs w:val="24"/>
          <w:lang w:val="en-US" w:eastAsia="zh-CN"/>
        </w:rPr>
        <w:t>占比超过30%</w:t>
      </w:r>
      <w:r>
        <w:rPr>
          <w:rFonts w:hint="eastAsia" w:asciiTheme="minorEastAsia" w:hAnsiTheme="minorEastAsia"/>
          <w:sz w:val="24"/>
          <w:szCs w:val="24"/>
        </w:rPr>
        <w:t>，</w:t>
      </w:r>
      <w:r>
        <w:rPr>
          <w:rFonts w:hint="eastAsia" w:asciiTheme="minorEastAsia" w:hAnsiTheme="minorEastAsia"/>
          <w:sz w:val="24"/>
          <w:szCs w:val="24"/>
          <w:lang w:val="en-US" w:eastAsia="zh-CN"/>
        </w:rPr>
        <w:t>博士员工近70人，硕士员工2100余人</w:t>
      </w:r>
      <w:r>
        <w:rPr>
          <w:rFonts w:hint="eastAsia" w:asciiTheme="minorEastAsia" w:hAnsiTheme="minorEastAsia"/>
          <w:sz w:val="24"/>
          <w:szCs w:val="24"/>
        </w:rPr>
        <w:t>，覆盖80多个技术专业</w:t>
      </w:r>
      <w:r>
        <w:rPr>
          <w:rFonts w:hint="eastAsia"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sz w:val="24"/>
          <w:szCs w:val="24"/>
        </w:rPr>
      </w:pPr>
      <w:r>
        <w:rPr>
          <w:rFonts w:hint="eastAsia" w:asciiTheme="minorEastAsia" w:hAnsiTheme="minorEastAsia"/>
          <w:sz w:val="24"/>
          <w:szCs w:val="24"/>
        </w:rPr>
        <w:t>6、</w:t>
      </w:r>
      <w:r>
        <w:rPr>
          <w:rFonts w:hint="eastAsia" w:asciiTheme="minorEastAsia" w:hAnsiTheme="minorEastAsia"/>
          <w:b/>
          <w:bCs/>
          <w:sz w:val="24"/>
          <w:szCs w:val="24"/>
        </w:rPr>
        <w:t>立体式技术研发平台：</w:t>
      </w:r>
      <w:r>
        <w:rPr>
          <w:rFonts w:hint="eastAsia" w:asciiTheme="minorEastAsia" w:hAnsiTheme="minorEastAsia"/>
          <w:bCs/>
          <w:sz w:val="24"/>
          <w:szCs w:val="24"/>
        </w:rPr>
        <w:t>3个博士后</w:t>
      </w:r>
      <w:r>
        <w:rPr>
          <w:rFonts w:hint="eastAsia" w:asciiTheme="minorEastAsia" w:hAnsiTheme="minorEastAsia"/>
          <w:sz w:val="24"/>
          <w:szCs w:val="24"/>
        </w:rPr>
        <w:t>科研工作站，国家级科研技术平台，国家钢铁生产能效优化工程技术研究中心、中国中冶海绵城市技术研究院和国家认定的企业技术中心等，拥有中试、制造基地等实验平台。</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sz w:val="24"/>
          <w:szCs w:val="24"/>
        </w:rPr>
      </w:pPr>
      <w:r>
        <w:rPr>
          <w:rFonts w:hint="eastAsia" w:asciiTheme="minorEastAsia" w:hAnsiTheme="minorEastAsia"/>
          <w:sz w:val="24"/>
          <w:szCs w:val="24"/>
        </w:rPr>
        <w:t>7、</w:t>
      </w:r>
      <w:r>
        <w:rPr>
          <w:rFonts w:hint="eastAsia" w:asciiTheme="minorEastAsia" w:hAnsiTheme="minorEastAsia"/>
          <w:b/>
          <w:bCs/>
          <w:sz w:val="24"/>
          <w:szCs w:val="24"/>
        </w:rPr>
        <w:t>科技创新成果丰硕：</w:t>
      </w:r>
      <w:r>
        <w:rPr>
          <w:rFonts w:hint="eastAsia" w:asciiTheme="minorEastAsia" w:hAnsiTheme="minorEastAsia"/>
          <w:sz w:val="24"/>
          <w:szCs w:val="24"/>
        </w:rPr>
        <w:t>累计获国家、省部级优秀工程设计奖、发明奖、科技进步奖</w:t>
      </w:r>
      <w:r>
        <w:rPr>
          <w:rFonts w:hint="eastAsia" w:asciiTheme="minorEastAsia" w:hAnsiTheme="minorEastAsia"/>
          <w:sz w:val="24"/>
          <w:szCs w:val="24"/>
          <w:lang w:val="en-US" w:eastAsia="zh-CN"/>
        </w:rPr>
        <w:t>1000</w:t>
      </w:r>
      <w:r>
        <w:rPr>
          <w:rFonts w:hint="eastAsia" w:asciiTheme="minorEastAsia" w:hAnsiTheme="minorEastAsia"/>
          <w:sz w:val="24"/>
          <w:szCs w:val="24"/>
        </w:rPr>
        <w:t>余项，完成国家“863”计划等重大科研课题10余项，拥有三千余项专有技术、专利技术，主编及参编国家、行业及地方标准近百项,主办国家核心科技期刊《炼铁》杂志。</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8、</w:t>
      </w:r>
      <w:r>
        <w:rPr>
          <w:rFonts w:hint="eastAsia" w:asciiTheme="minorEastAsia" w:hAnsiTheme="minorEastAsia"/>
          <w:b/>
          <w:sz w:val="24"/>
          <w:szCs w:val="24"/>
        </w:rPr>
        <w:t>工作环境优美：</w:t>
      </w:r>
      <w:r>
        <w:rPr>
          <w:rFonts w:hint="eastAsia" w:asciiTheme="minorEastAsia" w:hAnsiTheme="minorEastAsia"/>
          <w:sz w:val="24"/>
          <w:szCs w:val="24"/>
          <w:lang w:val="en-US" w:eastAsia="zh-CN"/>
        </w:rPr>
        <w:t>千余亩园林式办公园区，</w:t>
      </w:r>
      <w:r>
        <w:rPr>
          <w:rFonts w:hint="eastAsia" w:asciiTheme="minorEastAsia" w:hAnsiTheme="minorEastAsia"/>
          <w:sz w:val="24"/>
          <w:szCs w:val="24"/>
        </w:rPr>
        <w:t>学院派工作氛围，花园式工作环境</w:t>
      </w:r>
      <w:r>
        <w:rPr>
          <w:rFonts w:hint="eastAsia"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b/>
          <w:sz w:val="24"/>
          <w:szCs w:val="24"/>
        </w:rPr>
      </w:pPr>
      <w:r>
        <w:rPr>
          <w:rFonts w:hint="eastAsia" w:asciiTheme="minorEastAsia" w:hAnsiTheme="minorEastAsia"/>
          <w:b/>
          <w:sz w:val="24"/>
          <w:szCs w:val="24"/>
        </w:rPr>
        <w:t xml:space="preserve">二、员工发展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bCs/>
          <w:sz w:val="24"/>
          <w:szCs w:val="24"/>
        </w:rPr>
        <w:t>、</w:t>
      </w:r>
      <w:r>
        <w:rPr>
          <w:rFonts w:hint="eastAsia" w:asciiTheme="minorEastAsia" w:hAnsiTheme="minorEastAsia"/>
          <w:b/>
          <w:bCs/>
          <w:sz w:val="24"/>
          <w:szCs w:val="24"/>
          <w:lang w:val="en-US" w:eastAsia="zh-CN"/>
        </w:rPr>
        <w:t>多重职业发展通道</w:t>
      </w:r>
      <w:r>
        <w:rPr>
          <w:rFonts w:hint="eastAsia" w:asciiTheme="minorEastAsia" w:hAnsiTheme="minorEastAsia"/>
          <w:b/>
          <w:bCs/>
          <w:sz w:val="24"/>
          <w:szCs w:val="24"/>
        </w:rPr>
        <w:t>：</w:t>
      </w:r>
      <w:r>
        <w:rPr>
          <w:rFonts w:hint="eastAsia" w:asciiTheme="minorEastAsia" w:hAnsiTheme="minorEastAsia"/>
          <w:sz w:val="24"/>
          <w:szCs w:val="24"/>
        </w:rPr>
        <w:t>设有研发、设计、项目运作、管理等多重职业发展通道，为员工提供纵向发展与横向流动的成长机会。</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bCs/>
          <w:sz w:val="24"/>
          <w:szCs w:val="24"/>
        </w:rPr>
      </w:pPr>
      <w:r>
        <w:rPr>
          <w:rFonts w:hint="eastAsia" w:asciiTheme="minorEastAsia" w:hAnsiTheme="minorEastAsia"/>
          <w:sz w:val="24"/>
          <w:szCs w:val="24"/>
        </w:rPr>
        <w:t>2、</w:t>
      </w:r>
      <w:r>
        <w:rPr>
          <w:rFonts w:hint="eastAsia" w:asciiTheme="minorEastAsia" w:hAnsiTheme="minorEastAsia"/>
          <w:b/>
          <w:sz w:val="24"/>
          <w:szCs w:val="24"/>
        </w:rPr>
        <w:t>全生命周期的人才培养路径：</w:t>
      </w:r>
      <w:r>
        <w:rPr>
          <w:rFonts w:hint="eastAsia" w:asciiTheme="minorEastAsia" w:hAnsiTheme="minorEastAsia"/>
          <w:bCs/>
          <w:sz w:val="24"/>
          <w:szCs w:val="24"/>
        </w:rPr>
        <w:t>打造从初学者到行业知名专家的五级人才梯队培养计划, 实现企业与个人的共同发展。</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bCs/>
          <w:sz w:val="24"/>
          <w:szCs w:val="24"/>
        </w:rPr>
      </w:pPr>
      <w:r>
        <w:rPr>
          <w:rFonts w:hint="eastAsia" w:asciiTheme="minorEastAsia" w:hAnsiTheme="minorEastAsia"/>
          <w:bCs/>
          <w:sz w:val="24"/>
          <w:szCs w:val="24"/>
        </w:rPr>
        <w:t>3、</w:t>
      </w:r>
      <w:r>
        <w:rPr>
          <w:rFonts w:hint="eastAsia" w:asciiTheme="minorEastAsia" w:hAnsiTheme="minorEastAsia"/>
          <w:b/>
          <w:bCs/>
          <w:sz w:val="24"/>
          <w:szCs w:val="24"/>
        </w:rPr>
        <w:t>企业导师制度：</w:t>
      </w:r>
      <w:r>
        <w:rPr>
          <w:rFonts w:hint="eastAsia" w:asciiTheme="minorEastAsia" w:hAnsiTheme="minorEastAsia"/>
          <w:bCs/>
          <w:sz w:val="24"/>
          <w:szCs w:val="24"/>
        </w:rPr>
        <w:t>业务精湛的专业指导老师“一对一”的“传帮带”，帮助新员工迅速适应、提升。</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heme="minorEastAsia" w:hAnsiTheme="minorEastAsia" w:eastAsiaTheme="minorEastAsia"/>
          <w:b w:val="0"/>
          <w:bCs/>
          <w:sz w:val="24"/>
          <w:szCs w:val="24"/>
          <w:lang w:val="en-US" w:eastAsia="zh-CN"/>
        </w:rPr>
      </w:pPr>
      <w:r>
        <w:rPr>
          <w:rFonts w:hint="eastAsia" w:asciiTheme="minorEastAsia" w:hAnsiTheme="minorEastAsia"/>
          <w:bCs/>
          <w:sz w:val="24"/>
          <w:szCs w:val="24"/>
        </w:rPr>
        <w:t>4、</w:t>
      </w:r>
      <w:r>
        <w:rPr>
          <w:rFonts w:hint="eastAsia" w:asciiTheme="minorEastAsia" w:hAnsiTheme="minorEastAsia"/>
          <w:b/>
          <w:bCs w:val="0"/>
          <w:sz w:val="24"/>
          <w:szCs w:val="24"/>
          <w:lang w:val="en-US" w:eastAsia="zh-CN"/>
        </w:rPr>
        <w:t>博士定制化培养：</w:t>
      </w:r>
      <w:r>
        <w:rPr>
          <w:rFonts w:hint="eastAsia" w:asciiTheme="minorEastAsia" w:hAnsiTheme="minorEastAsia"/>
          <w:b w:val="0"/>
          <w:bCs/>
          <w:sz w:val="24"/>
          <w:szCs w:val="24"/>
          <w:lang w:val="en-US" w:eastAsia="zh-CN"/>
        </w:rPr>
        <w:t>高管导师+专业导师豪华“双导师”技术发展引领，搭建专属发展平台，全程跟踪辅导。</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b/>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b/>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Theme="minorEastAsia" w:hAnsiTheme="minorEastAsia"/>
          <w:b/>
          <w:sz w:val="24"/>
          <w:szCs w:val="24"/>
        </w:rPr>
      </w:pPr>
      <w:r>
        <w:rPr>
          <w:rFonts w:asciiTheme="minorEastAsia" w:hAnsiTheme="minorEastAsia"/>
          <w:b/>
          <w:sz w:val="24"/>
          <w:szCs w:val="24"/>
        </w:rPr>
        <w:t>三、薪酬福利</w:t>
      </w:r>
    </w:p>
    <w:p>
      <w:pPr>
        <w:pStyle w:val="19"/>
        <w:numPr>
          <w:ilvl w:val="0"/>
          <w:numId w:val="0"/>
        </w:numPr>
        <w:tabs>
          <w:tab w:val="left" w:pos="464"/>
        </w:tabs>
        <w:spacing w:before="161" w:after="0" w:line="364" w:lineRule="auto"/>
        <w:ind w:right="232" w:rightChars="0"/>
        <w:jc w:val="left"/>
        <w:rPr>
          <w:rFonts w:hint="default"/>
          <w:sz w:val="24"/>
          <w:szCs w:val="24"/>
          <w:lang w:val="en-US"/>
        </w:rPr>
      </w:pPr>
      <w:r>
        <w:rPr>
          <w:rFonts w:hint="eastAsia" w:asciiTheme="minorEastAsia" w:hAnsiTheme="minorEastAsia"/>
          <w:sz w:val="24"/>
          <w:szCs w:val="24"/>
        </w:rPr>
        <w:t>1.</w:t>
      </w:r>
      <w:r>
        <w:rPr>
          <w:rFonts w:hint="eastAsia" w:asciiTheme="minorEastAsia" w:hAnsiTheme="minorEastAsia"/>
          <w:b/>
          <w:bCs/>
          <w:sz w:val="24"/>
          <w:szCs w:val="24"/>
          <w:lang w:val="en-US" w:eastAsia="zh-CN"/>
        </w:rPr>
        <w:t>一线薪资</w:t>
      </w:r>
      <w:r>
        <w:rPr>
          <w:rFonts w:hint="eastAsia" w:asciiTheme="minorEastAsia" w:hAnsiTheme="minorEastAsia"/>
          <w:sz w:val="24"/>
          <w:szCs w:val="24"/>
        </w:rPr>
        <w:t>：</w:t>
      </w:r>
      <w:r>
        <w:rPr>
          <w:rFonts w:hint="eastAsia"/>
          <w:color w:val="333333"/>
          <w:spacing w:val="-12"/>
          <w:sz w:val="24"/>
          <w:szCs w:val="24"/>
          <w:lang w:val="en-US" w:eastAsia="zh-CN"/>
        </w:rPr>
        <w:t>本科、硕士起薪15万—30万，博士起薪20万—50万，符合引才基金政策新员工提供签约费、安家费，特别优秀毕业生，实行“工资特区”，一人一薪！</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r>
        <w:rPr>
          <w:rFonts w:hint="eastAsia" w:asciiTheme="minorEastAsia" w:hAnsiTheme="minorEastAsia"/>
          <w:sz w:val="24"/>
          <w:szCs w:val="24"/>
        </w:rPr>
        <w:t>2.</w:t>
      </w:r>
      <w:r>
        <w:rPr>
          <w:rFonts w:hint="eastAsia" w:asciiTheme="minorEastAsia" w:hAnsiTheme="minorEastAsia"/>
          <w:b/>
          <w:bCs/>
          <w:sz w:val="24"/>
          <w:szCs w:val="24"/>
        </w:rPr>
        <w:t>七险二金</w:t>
      </w:r>
      <w:r>
        <w:rPr>
          <w:rFonts w:hint="eastAsia" w:asciiTheme="minorEastAsia" w:hAnsiTheme="minorEastAsia"/>
          <w:sz w:val="24"/>
          <w:szCs w:val="24"/>
        </w:rPr>
        <w:t>：执行国家五险一金制度，另有企业年金及补充医疗保险、意外险。</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r>
        <w:rPr>
          <w:rFonts w:hint="eastAsia" w:asciiTheme="minorEastAsia" w:hAnsiTheme="minorEastAsia"/>
          <w:sz w:val="24"/>
          <w:szCs w:val="24"/>
        </w:rPr>
        <w:t>3.</w:t>
      </w:r>
      <w:r>
        <w:rPr>
          <w:rFonts w:hint="eastAsia" w:asciiTheme="minorEastAsia" w:hAnsiTheme="minorEastAsia"/>
          <w:b/>
          <w:bCs/>
          <w:sz w:val="24"/>
          <w:szCs w:val="24"/>
        </w:rPr>
        <w:t>休息休假</w:t>
      </w:r>
      <w:r>
        <w:rPr>
          <w:rFonts w:hint="eastAsia" w:asciiTheme="minorEastAsia" w:hAnsiTheme="minorEastAsia"/>
          <w:sz w:val="24"/>
          <w:szCs w:val="24"/>
        </w:rPr>
        <w:t>：国家法定节假日、周末双休、带薪年休假、加长春节假等。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r>
        <w:rPr>
          <w:rFonts w:hint="eastAsia" w:asciiTheme="minorEastAsia" w:hAnsiTheme="minorEastAsia"/>
          <w:sz w:val="24"/>
          <w:szCs w:val="24"/>
        </w:rPr>
        <w:t>4.</w:t>
      </w:r>
      <w:r>
        <w:rPr>
          <w:rFonts w:hint="eastAsia" w:asciiTheme="minorEastAsia" w:hAnsiTheme="minorEastAsia"/>
          <w:b/>
          <w:bCs/>
          <w:sz w:val="24"/>
          <w:szCs w:val="24"/>
        </w:rPr>
        <w:t>食宿</w:t>
      </w:r>
      <w:r>
        <w:rPr>
          <w:rFonts w:hint="eastAsia" w:asciiTheme="minorEastAsia" w:hAnsiTheme="minorEastAsia"/>
          <w:sz w:val="24"/>
          <w:szCs w:val="24"/>
        </w:rPr>
        <w:t>：星级食堂全天候供应，酒店式单身公寓（湖景房&amp;落地窗）、人才房等。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r>
        <w:rPr>
          <w:rFonts w:hint="eastAsia" w:asciiTheme="minorEastAsia" w:hAnsiTheme="minorEastAsia"/>
          <w:sz w:val="24"/>
          <w:szCs w:val="24"/>
        </w:rPr>
        <w:t>5.</w:t>
      </w:r>
      <w:r>
        <w:rPr>
          <w:rFonts w:hint="eastAsia" w:asciiTheme="minorEastAsia" w:hAnsiTheme="minorEastAsia"/>
          <w:b/>
          <w:bCs/>
          <w:sz w:val="24"/>
          <w:szCs w:val="24"/>
        </w:rPr>
        <w:t>补贴</w:t>
      </w:r>
      <w:r>
        <w:rPr>
          <w:rFonts w:hint="eastAsia" w:asciiTheme="minorEastAsia" w:hAnsiTheme="minorEastAsia"/>
          <w:sz w:val="24"/>
          <w:szCs w:val="24"/>
        </w:rPr>
        <w:t>：出差补贴、午餐补贴、公务补贴、交通补贴、通讯补贴及海外补贴等。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6.</w:t>
      </w:r>
      <w:r>
        <w:rPr>
          <w:rFonts w:hint="eastAsia" w:asciiTheme="minorEastAsia" w:hAnsiTheme="minorEastAsia"/>
          <w:b/>
          <w:bCs/>
          <w:sz w:val="24"/>
          <w:szCs w:val="24"/>
        </w:rPr>
        <w:t>其他福利</w:t>
      </w:r>
      <w:r>
        <w:rPr>
          <w:rFonts w:hint="eastAsia" w:asciiTheme="minorEastAsia" w:hAnsiTheme="minorEastAsia"/>
          <w:sz w:val="24"/>
          <w:szCs w:val="24"/>
        </w:rPr>
        <w:t>：定期体检、生活用品、重疾救助、节日慰问、生日礼券、定制</w:t>
      </w:r>
      <w:r>
        <w:rPr>
          <w:rFonts w:hint="eastAsia" w:asciiTheme="minorEastAsia" w:hAnsiTheme="minorEastAsia"/>
          <w:sz w:val="24"/>
          <w:szCs w:val="24"/>
          <w:lang w:val="en-US" w:eastAsia="zh-CN"/>
        </w:rPr>
        <w:t>西装</w:t>
      </w:r>
      <w:r>
        <w:rPr>
          <w:rFonts w:hint="eastAsia" w:asciiTheme="minorEastAsia" w:hAnsiTheme="minorEastAsia"/>
          <w:sz w:val="24"/>
          <w:szCs w:val="24"/>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w:t>
      </w:r>
      <w:r>
        <w:rPr>
          <w:rFonts w:hint="eastAsia" w:asciiTheme="minorEastAsia" w:hAnsiTheme="minorEastAsia"/>
          <w:b/>
          <w:bCs/>
          <w:sz w:val="24"/>
          <w:szCs w:val="24"/>
        </w:rPr>
        <w:t>配套设施</w:t>
      </w:r>
      <w:r>
        <w:rPr>
          <w:rFonts w:hint="eastAsia" w:asciiTheme="minorEastAsia" w:hAnsiTheme="minorEastAsia"/>
          <w:sz w:val="24"/>
          <w:szCs w:val="24"/>
        </w:rPr>
        <w:t>：公园式办公环境、员工活动中心、标准室内羽毛球馆、篮球场、足球场、乒乓球场、台球桌、健身房、洗衣房等。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r>
        <w:rPr>
          <w:rFonts w:hint="eastAsia" w:asciiTheme="minorEastAsia" w:hAnsiTheme="minorEastAsia"/>
          <w:sz w:val="24"/>
          <w:szCs w:val="24"/>
          <w:lang w:val="en-US" w:eastAsia="zh-CN"/>
        </w:rPr>
        <w:t>8</w:t>
      </w:r>
      <w:r>
        <w:rPr>
          <w:rFonts w:hint="eastAsia" w:asciiTheme="minorEastAsia" w:hAnsiTheme="minorEastAsia"/>
          <w:sz w:val="24"/>
          <w:szCs w:val="24"/>
        </w:rPr>
        <w:t>.</w:t>
      </w:r>
      <w:r>
        <w:rPr>
          <w:rFonts w:hint="eastAsia" w:asciiTheme="minorEastAsia" w:hAnsiTheme="minorEastAsia"/>
          <w:b/>
          <w:bCs/>
          <w:sz w:val="24"/>
          <w:szCs w:val="24"/>
        </w:rPr>
        <w:t>文化活动</w:t>
      </w:r>
      <w:r>
        <w:rPr>
          <w:rFonts w:hint="eastAsia" w:asciiTheme="minorEastAsia" w:hAnsiTheme="minorEastAsia"/>
          <w:sz w:val="24"/>
          <w:szCs w:val="24"/>
        </w:rPr>
        <w:t>：迎春长跑、</w:t>
      </w:r>
      <w:r>
        <w:rPr>
          <w:rFonts w:hint="eastAsia" w:asciiTheme="minorEastAsia" w:hAnsiTheme="minorEastAsia"/>
          <w:sz w:val="24"/>
          <w:szCs w:val="24"/>
          <w:lang w:val="en-US" w:eastAsia="zh-CN"/>
        </w:rPr>
        <w:t>青年联谊、各种</w:t>
      </w:r>
      <w:r>
        <w:rPr>
          <w:rFonts w:hint="eastAsia" w:asciiTheme="minorEastAsia" w:hAnsiTheme="minorEastAsia"/>
          <w:sz w:val="24"/>
          <w:szCs w:val="24"/>
        </w:rPr>
        <w:t>球类竞技、趣味运动会、</w:t>
      </w:r>
      <w:r>
        <w:rPr>
          <w:rFonts w:hint="eastAsia" w:asciiTheme="minorEastAsia" w:hAnsiTheme="minorEastAsia"/>
          <w:sz w:val="24"/>
          <w:szCs w:val="24"/>
          <w:lang w:val="en-US" w:eastAsia="zh-CN"/>
        </w:rPr>
        <w:t>唱响南方</w:t>
      </w:r>
      <w:r>
        <w:rPr>
          <w:rFonts w:hint="eastAsia" w:asciiTheme="minorEastAsia" w:hAnsiTheme="minorEastAsia"/>
          <w:sz w:val="24"/>
          <w:szCs w:val="24"/>
        </w:rPr>
        <w:t>、亲子活动、文艺汇演</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BIM大赛</w:t>
      </w:r>
      <w:r>
        <w:rPr>
          <w:rFonts w:hint="eastAsia" w:asciiTheme="minorEastAsia" w:hAnsiTheme="minorEastAsia"/>
          <w:sz w:val="24"/>
          <w:szCs w:val="24"/>
        </w:rPr>
        <w:t>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r>
        <w:rPr>
          <w:rFonts w:hint="eastAsia" w:asciiTheme="minorEastAsia" w:hAnsiTheme="minorEastAsia"/>
          <w:sz w:val="24"/>
          <w:szCs w:val="24"/>
        </w:rPr>
        <w:t>9.</w:t>
      </w:r>
      <w:r>
        <w:rPr>
          <w:rFonts w:hint="eastAsia" w:asciiTheme="minorEastAsia" w:hAnsiTheme="minorEastAsia"/>
          <w:b/>
          <w:bCs/>
          <w:sz w:val="24"/>
          <w:szCs w:val="24"/>
        </w:rPr>
        <w:t>落户</w:t>
      </w:r>
      <w:r>
        <w:rPr>
          <w:rFonts w:hint="eastAsia" w:asciiTheme="minorEastAsia" w:hAnsiTheme="minorEastAsia"/>
          <w:sz w:val="24"/>
          <w:szCs w:val="24"/>
        </w:rPr>
        <w:t>：可办理武汉市集体户口、接收并管理个人档案和党组织关系。</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r>
        <w:rPr>
          <w:rFonts w:hint="eastAsia" w:asciiTheme="minorEastAsia" w:hAnsiTheme="minorEastAsia"/>
          <w:sz w:val="24"/>
          <w:szCs w:val="24"/>
        </w:rPr>
        <w:t>Ps:以上各项福利和补贴项目，均不计入个人工资奖金范围。</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Theme="minorEastAsia" w:hAnsiTheme="minorEastAsia"/>
          <w:sz w:val="24"/>
          <w:szCs w:val="24"/>
        </w:rPr>
      </w:pPr>
    </w:p>
    <w:p>
      <w:pPr>
        <w:numPr>
          <w:ilvl w:val="0"/>
          <w:numId w:val="1"/>
        </w:numPr>
        <w:spacing w:line="360" w:lineRule="auto"/>
        <w:rPr>
          <w:rFonts w:hint="default" w:asciiTheme="minorEastAsia" w:hAnsiTheme="minorEastAsia"/>
          <w:b/>
          <w:sz w:val="24"/>
          <w:szCs w:val="24"/>
          <w:lang w:val="en-US" w:eastAsia="zh-CN"/>
        </w:rPr>
      </w:pPr>
      <w:r>
        <w:rPr>
          <w:rFonts w:hint="eastAsia" w:asciiTheme="minorEastAsia" w:hAnsiTheme="minorEastAsia"/>
          <w:b/>
          <w:sz w:val="24"/>
          <w:szCs w:val="24"/>
          <w:lang w:val="en-US" w:eastAsia="zh-CN"/>
        </w:rPr>
        <w:t>人才需求</w:t>
      </w:r>
    </w:p>
    <w:tbl>
      <w:tblPr>
        <w:tblStyle w:val="7"/>
        <w:tblpPr w:leftFromText="180" w:rightFromText="180" w:vertAnchor="text" w:horzAnchor="page" w:tblpX="1395" w:tblpY="82"/>
        <w:tblOverlap w:val="never"/>
        <w:tblW w:w="988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0"/>
        <w:gridCol w:w="1405"/>
        <w:gridCol w:w="1578"/>
        <w:gridCol w:w="4432"/>
        <w:gridCol w:w="19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0" w:hRule="atLeast"/>
        </w:trPr>
        <w:tc>
          <w:tcPr>
            <w:tcW w:w="560" w:type="dxa"/>
            <w:vAlign w:val="center"/>
          </w:tcPr>
          <w:p>
            <w:pPr>
              <w:spacing w:line="360" w:lineRule="auto"/>
              <w:jc w:val="center"/>
              <w:rPr>
                <w:rFonts w:hint="eastAsia" w:asciiTheme="minorEastAsia" w:hAnsiTheme="minorEastAsia"/>
                <w:b/>
                <w:sz w:val="24"/>
                <w:szCs w:val="24"/>
              </w:rPr>
            </w:pPr>
            <w:r>
              <w:rPr>
                <w:rFonts w:hint="eastAsia" w:asciiTheme="minorEastAsia" w:hAnsiTheme="minorEastAsia"/>
                <w:b/>
                <w:sz w:val="24"/>
                <w:szCs w:val="24"/>
              </w:rPr>
              <w:t>序</w:t>
            </w:r>
          </w:p>
          <w:p>
            <w:pPr>
              <w:spacing w:line="360" w:lineRule="auto"/>
              <w:jc w:val="center"/>
              <w:rPr>
                <w:rFonts w:asciiTheme="minorEastAsia" w:hAnsiTheme="minorEastAsia"/>
                <w:b/>
                <w:sz w:val="24"/>
                <w:szCs w:val="24"/>
              </w:rPr>
            </w:pPr>
            <w:r>
              <w:rPr>
                <w:rFonts w:hint="eastAsia" w:asciiTheme="minorEastAsia" w:hAnsiTheme="minorEastAsia"/>
                <w:b/>
                <w:sz w:val="24"/>
                <w:szCs w:val="24"/>
              </w:rPr>
              <w:t>号</w:t>
            </w:r>
          </w:p>
        </w:tc>
        <w:tc>
          <w:tcPr>
            <w:tcW w:w="1405" w:type="dxa"/>
            <w:vAlign w:val="center"/>
          </w:tcPr>
          <w:p>
            <w:pPr>
              <w:spacing w:line="360" w:lineRule="auto"/>
              <w:jc w:val="center"/>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需求单位</w:t>
            </w:r>
          </w:p>
        </w:tc>
        <w:tc>
          <w:tcPr>
            <w:tcW w:w="1578"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岗位类别</w:t>
            </w:r>
          </w:p>
        </w:tc>
        <w:tc>
          <w:tcPr>
            <w:tcW w:w="4432"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需求专业/方向</w:t>
            </w:r>
          </w:p>
        </w:tc>
        <w:tc>
          <w:tcPr>
            <w:tcW w:w="190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学历要求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w:t>
            </w:r>
          </w:p>
        </w:tc>
        <w:tc>
          <w:tcPr>
            <w:tcW w:w="1405" w:type="dxa"/>
            <w:vMerge w:val="restart"/>
            <w:vAlign w:val="center"/>
          </w:tcPr>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both"/>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集团总部</w:t>
            </w:r>
          </w:p>
          <w:p>
            <w:pPr>
              <w:spacing w:line="360" w:lineRule="auto"/>
              <w:ind w:firstLine="480" w:firstLineChars="200"/>
              <w:jc w:val="both"/>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&amp;</w:t>
            </w:r>
            <w:r>
              <w:rPr>
                <w:rFonts w:hint="eastAsia" w:asciiTheme="minorEastAsia" w:hAnsiTheme="minorEastAsia"/>
                <w:sz w:val="24"/>
                <w:szCs w:val="24"/>
                <w:lang w:val="en-US" w:eastAsia="zh-CN"/>
              </w:rPr>
              <w:br w:type="textWrapping"/>
            </w:r>
            <w:r>
              <w:rPr>
                <w:rFonts w:hint="eastAsia" w:asciiTheme="minorEastAsia" w:hAnsiTheme="minorEastAsia"/>
                <w:sz w:val="24"/>
                <w:szCs w:val="24"/>
                <w:lang w:val="en-US" w:eastAsia="zh-CN"/>
              </w:rPr>
              <w:t>钢铁公司</w:t>
            </w: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center"/>
              <w:rPr>
                <w:rFonts w:hint="eastAsia" w:asciiTheme="minorEastAsia" w:hAnsiTheme="minorEastAsia"/>
                <w:sz w:val="24"/>
                <w:szCs w:val="24"/>
                <w:lang w:val="en-US" w:eastAsia="zh-CN"/>
              </w:rPr>
            </w:pPr>
          </w:p>
          <w:p>
            <w:pPr>
              <w:spacing w:line="360" w:lineRule="auto"/>
              <w:jc w:val="both"/>
              <w:rPr>
                <w:rFonts w:hint="eastAsia" w:asciiTheme="minorEastAsia" w:hAnsiTheme="minorEastAsia"/>
                <w:sz w:val="24"/>
                <w:szCs w:val="24"/>
                <w:lang w:val="en-US" w:eastAsia="zh-CN"/>
              </w:rPr>
            </w:pPr>
          </w:p>
          <w:p>
            <w:pPr>
              <w:spacing w:line="360" w:lineRule="auto"/>
              <w:jc w:val="both"/>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城建公司</w:t>
            </w:r>
          </w:p>
        </w:tc>
        <w:tc>
          <w:tcPr>
            <w:tcW w:w="1578" w:type="dxa"/>
            <w:vMerge w:val="restart"/>
            <w:vAlign w:val="center"/>
          </w:tcPr>
          <w:p>
            <w:pPr>
              <w:spacing w:line="360" w:lineRule="auto"/>
              <w:ind w:firstLine="240" w:firstLineChars="100"/>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研发设计</w:t>
            </w:r>
          </w:p>
        </w:tc>
        <w:tc>
          <w:tcPr>
            <w:tcW w:w="4432"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计算机科学与技术、软件工程</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eastAsia" w:asciiTheme="minorEastAsia" w:hAnsiTheme="minorEastAsia"/>
                <w:sz w:val="24"/>
                <w:szCs w:val="24"/>
              </w:rPr>
            </w:pPr>
          </w:p>
        </w:tc>
        <w:tc>
          <w:tcPr>
            <w:tcW w:w="4432"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电气工程、自动化</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3</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eastAsia" w:asciiTheme="minorEastAsia" w:hAnsiTheme="minorEastAsia"/>
                <w:sz w:val="24"/>
                <w:szCs w:val="24"/>
              </w:rPr>
            </w:pPr>
          </w:p>
        </w:tc>
        <w:tc>
          <w:tcPr>
            <w:tcW w:w="4432"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冶金工程（炼铁、炼钢）、材料加工工程</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4</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eastAsia" w:asciiTheme="minorEastAsia" w:hAnsiTheme="minorEastAsia"/>
                <w:sz w:val="24"/>
                <w:szCs w:val="24"/>
              </w:rPr>
            </w:pPr>
          </w:p>
        </w:tc>
        <w:tc>
          <w:tcPr>
            <w:tcW w:w="4432"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机械工程、机械（液压方向）</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5</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eastAsia" w:asciiTheme="minorEastAsia" w:hAnsiTheme="minorEastAsia"/>
                <w:sz w:val="24"/>
                <w:szCs w:val="24"/>
              </w:rPr>
            </w:pPr>
          </w:p>
        </w:tc>
        <w:tc>
          <w:tcPr>
            <w:tcW w:w="4432"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暖通工程、给排水工程、化学工程</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6</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tcBorders>
              <w:bottom w:val="single" w:color="auto" w:sz="4" w:space="0"/>
            </w:tcBorders>
            <w:vAlign w:val="center"/>
          </w:tcPr>
          <w:p>
            <w:pPr>
              <w:spacing w:line="360" w:lineRule="auto"/>
              <w:jc w:val="center"/>
              <w:rPr>
                <w:rFonts w:hint="eastAsia" w:asciiTheme="minorEastAsia" w:hAnsiTheme="minorEastAsia"/>
                <w:sz w:val="24"/>
                <w:szCs w:val="24"/>
              </w:rPr>
            </w:pPr>
          </w:p>
        </w:tc>
        <w:tc>
          <w:tcPr>
            <w:tcW w:w="4432" w:type="dxa"/>
            <w:tcBorders>
              <w:bottom w:val="single" w:color="auto" w:sz="4" w:space="0"/>
            </w:tcBorders>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结构工程、建筑学、总图运输</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7</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tcBorders>
              <w:top w:val="single" w:color="auto" w:sz="4" w:space="0"/>
            </w:tcBorders>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工程咨询</w:t>
            </w:r>
          </w:p>
        </w:tc>
        <w:tc>
          <w:tcPr>
            <w:tcW w:w="4432" w:type="dxa"/>
            <w:tcBorders>
              <w:top w:val="single" w:color="auto" w:sz="4" w:space="0"/>
            </w:tcBorders>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工程管理、造价、技术经济及管理</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8</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安全管理</w:t>
            </w:r>
          </w:p>
        </w:tc>
        <w:tc>
          <w:tcPr>
            <w:tcW w:w="4432"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安全工程、安全科学与工程专业</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9</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施工管理</w:t>
            </w:r>
          </w:p>
        </w:tc>
        <w:tc>
          <w:tcPr>
            <w:tcW w:w="4432"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机械、冶金、电气、土木、热能工程等</w:t>
            </w:r>
          </w:p>
        </w:tc>
        <w:tc>
          <w:tcPr>
            <w:tcW w:w="1909"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10</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采购管理</w:t>
            </w:r>
          </w:p>
        </w:tc>
        <w:tc>
          <w:tcPr>
            <w:tcW w:w="4432"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机械工程相关专业</w:t>
            </w:r>
          </w:p>
        </w:tc>
        <w:tc>
          <w:tcPr>
            <w:tcW w:w="1909"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11</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restart"/>
            <w:vAlign w:val="center"/>
          </w:tcPr>
          <w:p>
            <w:pPr>
              <w:spacing w:line="360" w:lineRule="auto"/>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设计咨询</w:t>
            </w:r>
          </w:p>
        </w:tc>
        <w:tc>
          <w:tcPr>
            <w:tcW w:w="4432"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建筑学、城乡规划</w:t>
            </w:r>
          </w:p>
        </w:tc>
        <w:tc>
          <w:tcPr>
            <w:tcW w:w="1909" w:type="dxa"/>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12</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eastAsia" w:asciiTheme="minorEastAsia" w:hAnsiTheme="minorEastAsia"/>
                <w:sz w:val="24"/>
                <w:szCs w:val="24"/>
              </w:rPr>
            </w:pPr>
          </w:p>
        </w:tc>
        <w:tc>
          <w:tcPr>
            <w:tcW w:w="4432"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交通工程、道路工程、给排水工程</w:t>
            </w:r>
          </w:p>
        </w:tc>
        <w:tc>
          <w:tcPr>
            <w:tcW w:w="1909" w:type="dxa"/>
            <w:vAlign w:val="center"/>
          </w:tcPr>
          <w:p>
            <w:pPr>
              <w:spacing w:line="360" w:lineRule="auto"/>
              <w:ind w:firstLine="240" w:firstLineChars="100"/>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13</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eastAsia" w:asciiTheme="minorEastAsia" w:hAnsiTheme="minorEastAsia"/>
                <w:sz w:val="24"/>
                <w:szCs w:val="24"/>
              </w:rPr>
            </w:pPr>
          </w:p>
        </w:tc>
        <w:tc>
          <w:tcPr>
            <w:tcW w:w="4432" w:type="dxa"/>
            <w:vAlign w:val="center"/>
          </w:tcPr>
          <w:p>
            <w:pPr>
              <w:spacing w:line="360" w:lineRule="auto"/>
              <w:ind w:firstLine="480" w:firstLineChars="200"/>
              <w:jc w:val="both"/>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结构工程、岩土工程、暖通工程</w:t>
            </w:r>
          </w:p>
        </w:tc>
        <w:tc>
          <w:tcPr>
            <w:tcW w:w="1909"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14</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eastAsia" w:asciiTheme="minorEastAsia" w:hAnsiTheme="minorEastAsia"/>
                <w:sz w:val="24"/>
                <w:szCs w:val="24"/>
              </w:rPr>
            </w:pPr>
          </w:p>
        </w:tc>
        <w:tc>
          <w:tcPr>
            <w:tcW w:w="4432" w:type="dxa"/>
            <w:vAlign w:val="center"/>
          </w:tcPr>
          <w:p>
            <w:pPr>
              <w:spacing w:line="360" w:lineRule="auto"/>
              <w:ind w:firstLine="960" w:firstLineChars="400"/>
              <w:jc w:val="both"/>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电气工程、通信工程</w:t>
            </w:r>
          </w:p>
        </w:tc>
        <w:tc>
          <w:tcPr>
            <w:tcW w:w="1909"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15</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eastAsia" w:asciiTheme="minorEastAsia" w:hAnsiTheme="minorEastAsia"/>
                <w:sz w:val="24"/>
                <w:szCs w:val="24"/>
              </w:rPr>
            </w:pPr>
          </w:p>
        </w:tc>
        <w:tc>
          <w:tcPr>
            <w:tcW w:w="4432" w:type="dxa"/>
            <w:vAlign w:val="center"/>
          </w:tcPr>
          <w:p>
            <w:pPr>
              <w:spacing w:line="360" w:lineRule="auto"/>
              <w:ind w:firstLine="960" w:firstLineChars="400"/>
              <w:jc w:val="both"/>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工程管理、工程造价</w:t>
            </w:r>
          </w:p>
        </w:tc>
        <w:tc>
          <w:tcPr>
            <w:tcW w:w="1909"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16</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Merge w:val="continue"/>
            <w:vAlign w:val="center"/>
          </w:tcPr>
          <w:p>
            <w:pPr>
              <w:spacing w:line="360" w:lineRule="auto"/>
              <w:jc w:val="center"/>
              <w:rPr>
                <w:rFonts w:hint="default" w:asciiTheme="minorEastAsia" w:hAnsiTheme="minorEastAsia"/>
                <w:sz w:val="24"/>
                <w:szCs w:val="24"/>
                <w:lang w:val="en-US" w:eastAsia="zh-CN"/>
              </w:rPr>
            </w:pPr>
          </w:p>
        </w:tc>
        <w:tc>
          <w:tcPr>
            <w:tcW w:w="4432"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产业经济学、人文地理学</w:t>
            </w:r>
          </w:p>
        </w:tc>
        <w:tc>
          <w:tcPr>
            <w:tcW w:w="1909"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17</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Align w:val="center"/>
          </w:tcPr>
          <w:p>
            <w:pPr>
              <w:spacing w:line="360" w:lineRule="auto"/>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安全管理</w:t>
            </w:r>
          </w:p>
        </w:tc>
        <w:tc>
          <w:tcPr>
            <w:tcW w:w="4432" w:type="dxa"/>
            <w:vAlign w:val="center"/>
          </w:tcPr>
          <w:p>
            <w:pPr>
              <w:spacing w:line="360" w:lineRule="auto"/>
              <w:ind w:firstLine="240" w:firstLineChars="100"/>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土木、消防、电气、机械工程等专业</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18</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Align w:val="center"/>
          </w:tcPr>
          <w:p>
            <w:pPr>
              <w:spacing w:line="360" w:lineRule="auto"/>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施工管理</w:t>
            </w:r>
          </w:p>
        </w:tc>
        <w:tc>
          <w:tcPr>
            <w:tcW w:w="4432"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土木、结构、暖通、给排水、电气等</w:t>
            </w:r>
          </w:p>
        </w:tc>
        <w:tc>
          <w:tcPr>
            <w:tcW w:w="1909" w:type="dxa"/>
            <w:vAlign w:val="center"/>
          </w:tcPr>
          <w:p>
            <w:pPr>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硕士及以上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5" w:hRule="atLeast"/>
        </w:trPr>
        <w:tc>
          <w:tcPr>
            <w:tcW w:w="560"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19</w:t>
            </w:r>
          </w:p>
        </w:tc>
        <w:tc>
          <w:tcPr>
            <w:tcW w:w="1405" w:type="dxa"/>
            <w:vMerge w:val="continue"/>
            <w:vAlign w:val="center"/>
          </w:tcPr>
          <w:p>
            <w:pPr>
              <w:spacing w:line="360" w:lineRule="auto"/>
              <w:jc w:val="center"/>
              <w:rPr>
                <w:rFonts w:hint="eastAsia" w:asciiTheme="minorEastAsia" w:hAnsiTheme="minorEastAsia"/>
                <w:sz w:val="24"/>
                <w:szCs w:val="24"/>
              </w:rPr>
            </w:pPr>
          </w:p>
        </w:tc>
        <w:tc>
          <w:tcPr>
            <w:tcW w:w="1578" w:type="dxa"/>
            <w:vAlign w:val="center"/>
          </w:tcPr>
          <w:p>
            <w:pPr>
              <w:spacing w:line="360" w:lineRule="auto"/>
              <w:jc w:val="both"/>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采购管理</w:t>
            </w:r>
          </w:p>
        </w:tc>
        <w:tc>
          <w:tcPr>
            <w:tcW w:w="4432"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结构、岩土、暖通、材料等工程类专业</w:t>
            </w:r>
          </w:p>
        </w:tc>
        <w:tc>
          <w:tcPr>
            <w:tcW w:w="1909" w:type="dxa"/>
            <w:vAlign w:val="center"/>
          </w:tcPr>
          <w:p>
            <w:pPr>
              <w:spacing w:line="360" w:lineRule="auto"/>
              <w:jc w:val="center"/>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硕士及以上</w:t>
            </w:r>
          </w:p>
        </w:tc>
      </w:tr>
    </w:tbl>
    <w:p>
      <w:pPr>
        <w:numPr>
          <w:ilvl w:val="0"/>
          <w:numId w:val="0"/>
        </w:numPr>
        <w:spacing w:line="360" w:lineRule="auto"/>
        <w:rPr>
          <w:rFonts w:hint="default" w:asciiTheme="minorEastAsia" w:hAnsiTheme="minorEastAsia"/>
          <w:b/>
          <w:sz w:val="24"/>
          <w:szCs w:val="24"/>
          <w:lang w:val="en-US" w:eastAsia="zh-CN"/>
        </w:rPr>
      </w:pPr>
    </w:p>
    <w:p>
      <w:pPr>
        <w:spacing w:line="360" w:lineRule="auto"/>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lang w:val="en-US" w:eastAsia="zh-CN"/>
          <w14:textFill>
            <w14:solidFill>
              <w14:schemeClr w14:val="tx1"/>
            </w14:solidFill>
          </w14:textFill>
        </w:rPr>
        <w:t>五</w:t>
      </w:r>
      <w:r>
        <w:rPr>
          <w:rFonts w:hint="eastAsia" w:asciiTheme="minorEastAsia" w:hAnsiTheme="minorEastAsia"/>
          <w:b/>
          <w:color w:val="000000" w:themeColor="text1"/>
          <w:sz w:val="24"/>
          <w:szCs w:val="24"/>
          <w14:textFill>
            <w14:solidFill>
              <w14:schemeClr w14:val="tx1"/>
            </w14:solidFill>
          </w14:textFill>
        </w:rPr>
        <w:t>、应聘条件</w:t>
      </w:r>
    </w:p>
    <w:p>
      <w:pPr>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博士研究生或硕士研究生学历；</w:t>
      </w:r>
    </w:p>
    <w:p>
      <w:pPr>
        <w:spacing w:line="360" w:lineRule="auto"/>
        <w:rPr>
          <w:rFonts w:asciiTheme="minorEastAsia" w:hAnsiTheme="minorEastAsia"/>
          <w:sz w:val="24"/>
          <w:szCs w:val="24"/>
        </w:rPr>
      </w:pPr>
      <w:r>
        <w:rPr>
          <w:rFonts w:hint="eastAsia" w:asciiTheme="minorEastAsia" w:hAnsiTheme="minorEastAsia"/>
          <w:sz w:val="24"/>
          <w:szCs w:val="24"/>
        </w:rPr>
        <w:t>2.学习成绩优异，专业素质良好，大学英语六级成绩达到425分以上；</w:t>
      </w:r>
    </w:p>
    <w:p>
      <w:pPr>
        <w:spacing w:line="360" w:lineRule="auto"/>
        <w:rPr>
          <w:rFonts w:asciiTheme="minorEastAsia" w:hAnsiTheme="minorEastAsia"/>
          <w:sz w:val="24"/>
          <w:szCs w:val="24"/>
        </w:rPr>
      </w:pPr>
      <w:r>
        <w:rPr>
          <w:rFonts w:hint="eastAsia" w:asciiTheme="minorEastAsia" w:hAnsiTheme="minorEastAsia"/>
          <w:sz w:val="24"/>
          <w:szCs w:val="24"/>
        </w:rPr>
        <w:t>3.身体健康，满足工作岗位要求；</w:t>
      </w:r>
    </w:p>
    <w:p>
      <w:pPr>
        <w:spacing w:line="360" w:lineRule="auto"/>
        <w:rPr>
          <w:rFonts w:asciiTheme="minorEastAsia" w:hAnsiTheme="minorEastAsia"/>
          <w:sz w:val="24"/>
          <w:szCs w:val="24"/>
        </w:rPr>
      </w:pPr>
      <w:r>
        <w:rPr>
          <w:rFonts w:hint="eastAsia" w:asciiTheme="minorEastAsia" w:hAnsiTheme="minorEastAsia"/>
          <w:sz w:val="24"/>
          <w:szCs w:val="24"/>
        </w:rPr>
        <w:t>4.综合素质良好，较强的沟通能力和创新能力，团队合作意识强，适应公司文化。</w:t>
      </w:r>
    </w:p>
    <w:p>
      <w:pPr>
        <w:spacing w:line="360" w:lineRule="auto"/>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lang w:val="en-US" w:eastAsia="zh-CN"/>
          <w14:textFill>
            <w14:solidFill>
              <w14:schemeClr w14:val="tx1"/>
            </w14:solidFill>
          </w14:textFill>
        </w:rPr>
        <w:t>六</w:t>
      </w:r>
      <w:r>
        <w:rPr>
          <w:rFonts w:asciiTheme="minorEastAsia" w:hAnsiTheme="minorEastAsia"/>
          <w:b/>
          <w:color w:val="000000" w:themeColor="text1"/>
          <w:sz w:val="24"/>
          <w:szCs w:val="24"/>
          <w14:textFill>
            <w14:solidFill>
              <w14:schemeClr w14:val="tx1"/>
            </w14:solidFill>
          </w14:textFill>
        </w:rPr>
        <w:t>、招聘流程及应聘方式</w:t>
      </w:r>
    </w:p>
    <w:p>
      <w:pPr>
        <w:spacing w:line="360" w:lineRule="auto"/>
        <w:rPr>
          <w:rFonts w:asciiTheme="minorEastAsia" w:hAnsiTheme="minorEastAsia"/>
          <w:b/>
          <w:bCs w:val="0"/>
          <w:color w:val="000000" w:themeColor="text1"/>
          <w:sz w:val="24"/>
          <w:szCs w:val="24"/>
          <w14:textFill>
            <w14:solidFill>
              <w14:schemeClr w14:val="tx1"/>
            </w14:solidFill>
          </w14:textFill>
        </w:rPr>
      </w:pPr>
      <w:r>
        <w:rPr>
          <w:rFonts w:hint="eastAsia" w:asciiTheme="minorEastAsia" w:hAnsiTheme="minorEastAsia"/>
          <w:b/>
          <w:bCs w:val="0"/>
          <w:color w:val="000000" w:themeColor="text1"/>
          <w:sz w:val="24"/>
          <w:szCs w:val="24"/>
          <w14:textFill>
            <w14:solidFill>
              <w14:schemeClr w14:val="tx1"/>
            </w14:solidFill>
          </w14:textFill>
        </w:rPr>
        <w:t>1.招聘流程</w:t>
      </w:r>
    </w:p>
    <w:p>
      <w:pPr>
        <w:spacing w:line="360" w:lineRule="auto"/>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b w:val="0"/>
          <w:bCs/>
          <w:color w:val="000000" w:themeColor="text1"/>
          <w:sz w:val="24"/>
          <w:szCs w:val="24"/>
          <w14:textFill>
            <w14:solidFill>
              <w14:schemeClr w14:val="tx1"/>
            </w14:solidFill>
          </w14:textFill>
        </w:rPr>
        <w:t>网申及简历筛选</w:t>
      </w: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9</w:t>
      </w:r>
      <w:r>
        <w:rPr>
          <w:rFonts w:hint="eastAsia" w:asciiTheme="minorEastAsia" w:hAnsiTheme="minorEastAsia"/>
          <w:color w:val="000000" w:themeColor="text1"/>
          <w:sz w:val="24"/>
          <w:szCs w:val="24"/>
          <w14:textFill>
            <w14:solidFill>
              <w14:schemeClr w14:val="tx1"/>
            </w14:solidFill>
          </w14:textFill>
        </w:rPr>
        <w:t>月1日起</w:t>
      </w:r>
    </w:p>
    <w:p>
      <w:pPr>
        <w:spacing w:line="360" w:lineRule="auto"/>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b w:val="0"/>
          <w:bCs/>
          <w:color w:val="000000" w:themeColor="text1"/>
          <w:sz w:val="24"/>
          <w:szCs w:val="24"/>
          <w14:textFill>
            <w14:solidFill>
              <w14:schemeClr w14:val="tx1"/>
            </w14:solidFill>
          </w14:textFill>
        </w:rPr>
        <w:t>笔试/面试</w:t>
      </w: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9</w:t>
      </w:r>
      <w:r>
        <w:rPr>
          <w:rFonts w:hint="eastAsia" w:asciiTheme="minorEastAsia" w:hAnsiTheme="minorEastAsia"/>
          <w:color w:val="000000" w:themeColor="text1"/>
          <w:sz w:val="24"/>
          <w:szCs w:val="24"/>
          <w14:textFill>
            <w14:solidFill>
              <w14:schemeClr w14:val="tx1"/>
            </w14:solidFill>
          </w14:textFill>
        </w:rPr>
        <w:t>月</w:t>
      </w:r>
      <w:r>
        <w:rPr>
          <w:rFonts w:hint="eastAsia" w:asciiTheme="minorEastAsia" w:hAnsiTheme="minorEastAsia"/>
          <w:color w:val="000000" w:themeColor="text1"/>
          <w:sz w:val="24"/>
          <w:szCs w:val="24"/>
          <w:lang w:val="en-US" w:eastAsia="zh-CN"/>
          <w14:textFill>
            <w14:solidFill>
              <w14:schemeClr w14:val="tx1"/>
            </w14:solidFill>
          </w14:textFill>
        </w:rPr>
        <w:t>15</w:t>
      </w:r>
      <w:r>
        <w:rPr>
          <w:rFonts w:hint="eastAsia" w:asciiTheme="minorEastAsia" w:hAnsiTheme="minorEastAsia"/>
          <w:color w:val="000000" w:themeColor="text1"/>
          <w:sz w:val="24"/>
          <w:szCs w:val="24"/>
          <w14:textFill>
            <w14:solidFill>
              <w14:schemeClr w14:val="tx1"/>
            </w14:solidFill>
          </w14:textFill>
        </w:rPr>
        <w:t>日</w:t>
      </w:r>
      <w:r>
        <w:rPr>
          <w:rFonts w:hint="eastAsia" w:asciiTheme="minorEastAsia" w:hAnsiTheme="minorEastAsia"/>
          <w:color w:val="000000" w:themeColor="text1"/>
          <w:sz w:val="24"/>
          <w:szCs w:val="24"/>
          <w:lang w:eastAsia="zh-CN"/>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11月30日</w:t>
      </w:r>
    </w:p>
    <w:p>
      <w:pPr>
        <w:spacing w:line="360" w:lineRule="auto"/>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b w:val="0"/>
          <w:bCs/>
          <w:color w:val="000000" w:themeColor="text1"/>
          <w:sz w:val="24"/>
          <w:szCs w:val="24"/>
          <w14:textFill>
            <w14:solidFill>
              <w14:schemeClr w14:val="tx1"/>
            </w14:solidFill>
          </w14:textFill>
        </w:rPr>
        <w:t>体检及offer发放</w:t>
      </w: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9</w:t>
      </w:r>
      <w:r>
        <w:rPr>
          <w:rFonts w:hint="eastAsia" w:asciiTheme="minorEastAsia" w:hAnsiTheme="minorEastAsia"/>
          <w:color w:val="000000" w:themeColor="text1"/>
          <w:sz w:val="24"/>
          <w:szCs w:val="24"/>
          <w14:textFill>
            <w14:solidFill>
              <w14:schemeClr w14:val="tx1"/>
            </w14:solidFill>
          </w14:textFill>
        </w:rPr>
        <w:t>月</w:t>
      </w:r>
      <w:r>
        <w:rPr>
          <w:rFonts w:hint="eastAsia" w:asciiTheme="minorEastAsia" w:hAnsiTheme="minorEastAsia"/>
          <w:color w:val="000000" w:themeColor="text1"/>
          <w:sz w:val="24"/>
          <w:szCs w:val="24"/>
          <w:lang w:val="en-US" w:eastAsia="zh-CN"/>
          <w14:textFill>
            <w14:solidFill>
              <w14:schemeClr w14:val="tx1"/>
            </w14:solidFill>
          </w14:textFill>
        </w:rPr>
        <w:t>20</w:t>
      </w:r>
      <w:r>
        <w:rPr>
          <w:rFonts w:hint="eastAsia" w:asciiTheme="minorEastAsia" w:hAnsiTheme="minorEastAsia"/>
          <w:color w:val="000000" w:themeColor="text1"/>
          <w:sz w:val="24"/>
          <w:szCs w:val="24"/>
          <w14:textFill>
            <w14:solidFill>
              <w14:schemeClr w14:val="tx1"/>
            </w14:solidFill>
          </w14:textFill>
        </w:rPr>
        <w:t>日</w:t>
      </w:r>
      <w:r>
        <w:rPr>
          <w:rFonts w:hint="eastAsia" w:asciiTheme="minorEastAsia" w:hAnsiTheme="minorEastAsia"/>
          <w:color w:val="000000" w:themeColor="text1"/>
          <w:sz w:val="24"/>
          <w:szCs w:val="24"/>
          <w:lang w:eastAsia="zh-CN"/>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11月30日</w:t>
      </w:r>
    </w:p>
    <w:p>
      <w:pPr>
        <w:spacing w:line="360" w:lineRule="auto"/>
        <w:rPr>
          <w:rFonts w:asciiTheme="minorEastAsia" w:hAnsiTheme="minorEastAsia"/>
          <w:b/>
          <w:color w:val="000000" w:themeColor="text1"/>
          <w:sz w:val="24"/>
          <w:szCs w:val="24"/>
          <w14:textFill>
            <w14:solidFill>
              <w14:schemeClr w14:val="tx1"/>
            </w14:solidFill>
          </w14:textFill>
        </w:rPr>
      </w:pPr>
    </w:p>
    <w:p>
      <w:pPr>
        <w:spacing w:line="360" w:lineRule="auto"/>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2.</w:t>
      </w:r>
      <w:r>
        <w:rPr>
          <w:rFonts w:asciiTheme="minorEastAsia" w:hAnsiTheme="minorEastAsia"/>
          <w:b/>
          <w:color w:val="000000" w:themeColor="text1"/>
          <w:sz w:val="24"/>
          <w:szCs w:val="24"/>
          <w14:textFill>
            <w14:solidFill>
              <w14:schemeClr w14:val="tx1"/>
            </w14:solidFill>
          </w14:textFill>
        </w:rPr>
        <w:t xml:space="preserve"> </w:t>
      </w:r>
      <w:r>
        <w:rPr>
          <w:rFonts w:hint="eastAsia" w:asciiTheme="minorEastAsia" w:hAnsiTheme="minorEastAsia"/>
          <w:b/>
          <w:color w:val="000000" w:themeColor="text1"/>
          <w:sz w:val="24"/>
          <w:szCs w:val="24"/>
          <w14:textFill>
            <w14:solidFill>
              <w14:schemeClr w14:val="tx1"/>
            </w14:solidFill>
          </w14:textFill>
        </w:rPr>
        <w:t>简历投递方式</w:t>
      </w:r>
    </w:p>
    <w:p>
      <w:pPr>
        <w:spacing w:line="360"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（1）PC端</w:t>
      </w:r>
      <w:r>
        <w:rPr>
          <w:rFonts w:hint="eastAsia" w:asciiTheme="minorEastAsia" w:hAnsiTheme="minorEastAsia"/>
          <w:color w:val="000000" w:themeColor="text1"/>
          <w:sz w:val="24"/>
          <w:szCs w:val="24"/>
          <w14:textFill>
            <w14:solidFill>
              <w14:schemeClr w14:val="tx1"/>
            </w14:solidFill>
          </w14:textFill>
        </w:rPr>
        <w:t>简历投递：</w:t>
      </w:r>
      <w:r>
        <w:rPr>
          <w:rFonts w:asciiTheme="minorEastAsia" w:hAnsiTheme="minorEastAsia"/>
          <w:color w:val="000000" w:themeColor="text1"/>
          <w:sz w:val="24"/>
          <w:szCs w:val="24"/>
          <w14:textFill>
            <w14:solidFill>
              <w14:schemeClr w14:val="tx1"/>
            </w14:solidFill>
          </w14:textFill>
        </w:rPr>
        <w:t xml:space="preserve"> </w:t>
      </w:r>
      <w:r>
        <w:fldChar w:fldCharType="begin"/>
      </w:r>
      <w:r>
        <w:instrText xml:space="preserve"> HYPERLINK "https://wisdri.zhaopin.com" </w:instrText>
      </w:r>
      <w:r>
        <w:fldChar w:fldCharType="separate"/>
      </w:r>
      <w:r>
        <w:rPr>
          <w:rStyle w:val="12"/>
          <w:rFonts w:asciiTheme="minorEastAsia" w:hAnsiTheme="minorEastAsia"/>
          <w:b/>
          <w:sz w:val="24"/>
          <w:szCs w:val="24"/>
        </w:rPr>
        <w:t>https://wisdri.zhaopin.com</w:t>
      </w:r>
      <w:r>
        <w:rPr>
          <w:rStyle w:val="12"/>
          <w:rFonts w:asciiTheme="minorEastAsia" w:hAnsiTheme="minorEastAsia"/>
          <w:b/>
          <w:sz w:val="24"/>
          <w:szCs w:val="24"/>
        </w:rPr>
        <w:fldChar w:fldCharType="end"/>
      </w:r>
    </w:p>
    <w:p>
      <w:pPr>
        <w:spacing w:line="360"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点击职位详情，选择职位进行投递！备注：（每人限投3个职位）</w:t>
      </w:r>
    </w:p>
    <w:p>
      <w:pPr>
        <w:spacing w:line="360" w:lineRule="auto"/>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（2）</w:t>
      </w:r>
      <w:r>
        <w:rPr>
          <w:rFonts w:hint="eastAsia" w:asciiTheme="minorEastAsia" w:hAnsiTheme="minorEastAsia"/>
          <w:b/>
          <w:color w:val="000000" w:themeColor="text1"/>
          <w:sz w:val="24"/>
          <w:szCs w:val="24"/>
          <w:lang w:val="en-US" w:eastAsia="zh-CN"/>
          <w14:textFill>
            <w14:solidFill>
              <w14:schemeClr w14:val="tx1"/>
            </w14:solidFill>
          </w14:textFill>
        </w:rPr>
        <w:t>内部推荐：</w:t>
      </w:r>
      <w:r>
        <w:rPr>
          <w:rFonts w:hint="eastAsia" w:asciiTheme="minorEastAsia" w:hAnsiTheme="minorEastAsia"/>
          <w:b w:val="0"/>
          <w:bCs/>
          <w:color w:val="000000" w:themeColor="text1"/>
          <w:sz w:val="24"/>
          <w:szCs w:val="24"/>
          <w:lang w:val="en-US" w:eastAsia="zh-CN"/>
          <w14:textFill>
            <w14:solidFill>
              <w14:schemeClr w14:val="tx1"/>
            </w14:solidFill>
          </w14:textFill>
        </w:rPr>
        <w:t>找到在中冶南方工作的学长学姐，获得“内部工号+姓名”作为内推码，选择心仪职位，注册简历时输入即可</w:t>
      </w:r>
      <w:r>
        <w:rPr>
          <w:rFonts w:hint="eastAsia" w:asciiTheme="minorEastAsia" w:hAnsiTheme="minorEastAsia"/>
          <w:b/>
          <w:color w:val="000000" w:themeColor="text1"/>
          <w:sz w:val="24"/>
          <w:szCs w:val="24"/>
          <w:lang w:val="en-US" w:eastAsia="zh-CN"/>
          <w14:textFill>
            <w14:solidFill>
              <w14:schemeClr w14:val="tx1"/>
            </w14:solidFill>
          </w14:textFill>
        </w:rPr>
        <w:t>。</w:t>
      </w:r>
    </w:p>
    <w:p>
      <w:pPr>
        <w:spacing w:line="360" w:lineRule="auto"/>
        <w:rPr>
          <w:rFonts w:hint="eastAsia" w:asciiTheme="minorEastAsia" w:hAnsiTheme="minorEastAsia" w:eastAsiaTheme="minorEastAsia"/>
          <w:b/>
          <w:color w:val="000000" w:themeColor="text1"/>
          <w:sz w:val="24"/>
          <w:szCs w:val="24"/>
          <w:lang w:val="en-US" w:eastAsia="zh-CN"/>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（3）国聘</w:t>
      </w:r>
      <w:r>
        <w:rPr>
          <w:rFonts w:hint="eastAsia" w:asciiTheme="minorEastAsia" w:hAnsiTheme="minorEastAsia"/>
          <w:b/>
          <w:color w:val="000000" w:themeColor="text1"/>
          <w:sz w:val="24"/>
          <w:szCs w:val="24"/>
          <w:lang w:val="en-US" w:eastAsia="zh-CN"/>
          <w14:textFill>
            <w14:solidFill>
              <w14:schemeClr w14:val="tx1"/>
            </w14:solidFill>
          </w14:textFill>
        </w:rPr>
        <w:t>网站</w:t>
      </w:r>
      <w:r>
        <w:rPr>
          <w:rFonts w:hint="eastAsia" w:asciiTheme="minorEastAsia" w:hAnsiTheme="minorEastAsia"/>
          <w:b/>
          <w:color w:val="000000" w:themeColor="text1"/>
          <w:sz w:val="24"/>
          <w:szCs w:val="24"/>
          <w14:textFill>
            <w14:solidFill>
              <w14:schemeClr w14:val="tx1"/>
            </w14:solidFill>
          </w14:textFill>
        </w:rPr>
        <w:t>校园招聘板块搜索“中冶南方工程技术有限公司”也可申请</w:t>
      </w:r>
      <w:r>
        <w:rPr>
          <w:rFonts w:hint="eastAsia" w:asciiTheme="minorEastAsia" w:hAnsiTheme="minorEastAsia"/>
          <w:b/>
          <w:color w:val="000000" w:themeColor="text1"/>
          <w:sz w:val="24"/>
          <w:szCs w:val="24"/>
          <w:lang w:val="en-US" w:eastAsia="zh-CN"/>
          <w14:textFill>
            <w14:solidFill>
              <w14:schemeClr w14:val="tx1"/>
            </w14:solidFill>
          </w14:textFill>
        </w:rPr>
        <w:t>!</w:t>
      </w:r>
    </w:p>
    <w:p>
      <w:pPr>
        <w:spacing w:line="360" w:lineRule="auto"/>
        <w:rPr>
          <w:rFonts w:asciiTheme="minorEastAsia" w:hAnsiTheme="minorEastAsia"/>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drawing>
          <wp:anchor distT="0" distB="0" distL="114300" distR="114300" simplePos="0" relativeHeight="251659264" behindDoc="0" locked="0" layoutInCell="1" allowOverlap="1">
            <wp:simplePos x="0" y="0"/>
            <wp:positionH relativeFrom="column">
              <wp:posOffset>9525</wp:posOffset>
            </wp:positionH>
            <wp:positionV relativeFrom="paragraph">
              <wp:posOffset>67945</wp:posOffset>
            </wp:positionV>
            <wp:extent cx="933450" cy="842645"/>
            <wp:effectExtent l="19050" t="0" r="0" b="0"/>
            <wp:wrapSquare wrapText="bothSides"/>
            <wp:docPr id="4" name="图片 1" descr="F:\微信公众号图片材料\招聘微信公众号\中冶南方招聘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F:\微信公众号图片材料\招聘微信公众号\中冶南方招聘二维码.jpg"/>
                    <pic:cNvPicPr>
                      <a:picLocks noChangeAspect="1" noChangeArrowheads="1"/>
                    </pic:cNvPicPr>
                  </pic:nvPicPr>
                  <pic:blipFill>
                    <a:blip r:embed="rId7" cstate="print"/>
                    <a:stretch>
                      <a:fillRect/>
                    </a:stretch>
                  </pic:blipFill>
                  <pic:spPr>
                    <a:xfrm>
                      <a:off x="0" y="0"/>
                      <a:ext cx="933450" cy="842645"/>
                    </a:xfrm>
                    <a:prstGeom prst="rect">
                      <a:avLst/>
                    </a:prstGeom>
                    <a:noFill/>
                    <a:ln w="9525">
                      <a:noFill/>
                      <a:miter lim="800000"/>
                      <a:headEnd/>
                      <a:tailEnd/>
                    </a:ln>
                  </pic:spPr>
                </pic:pic>
              </a:graphicData>
            </a:graphic>
          </wp:anchor>
        </w:drawing>
      </w:r>
      <w:r>
        <w:rPr>
          <w:rFonts w:hint="eastAsia" w:cs="宋体" w:asciiTheme="minorEastAsia" w:hAnsiTheme="minorEastAsia"/>
          <w:color w:val="000000" w:themeColor="text1"/>
          <w:kern w:val="0"/>
          <w:sz w:val="24"/>
          <w:szCs w:val="24"/>
          <w14:textFill>
            <w14:solidFill>
              <w14:schemeClr w14:val="tx1"/>
            </w14:solidFill>
          </w14:textFill>
        </w:rPr>
        <w:t>公司地址：武汉市东湖新技术开发区大学园路33号</w:t>
      </w:r>
    </w:p>
    <w:p>
      <w:pPr>
        <w:widowControl/>
        <w:spacing w:line="360" w:lineRule="auto"/>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联系电话：027-81996304（文老师）；</w:t>
      </w:r>
    </w:p>
    <w:p>
      <w:pPr>
        <w:widowControl/>
        <w:spacing w:line="360" w:lineRule="auto"/>
        <w:jc w:val="left"/>
        <w:rPr>
          <w:rFonts w:hint="eastAsia"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邮箱：</w:t>
      </w:r>
      <w:r>
        <w:rPr>
          <w:rFonts w:cs="宋体" w:asciiTheme="minorEastAsia" w:hAnsiTheme="minorEastAsia"/>
          <w:color w:val="000000" w:themeColor="text1"/>
          <w:kern w:val="0"/>
          <w:sz w:val="24"/>
          <w:szCs w:val="24"/>
          <w14:textFill>
            <w14:solidFill>
              <w14:schemeClr w14:val="tx1"/>
            </w14:solidFill>
          </w14:textFill>
        </w:rPr>
        <w:fldChar w:fldCharType="begin"/>
      </w:r>
      <w:r>
        <w:rPr>
          <w:rFonts w:cs="宋体" w:asciiTheme="minorEastAsia" w:hAnsiTheme="minorEastAsia"/>
          <w:color w:val="000000" w:themeColor="text1"/>
          <w:kern w:val="0"/>
          <w:sz w:val="24"/>
          <w:szCs w:val="24"/>
          <w14:textFill>
            <w14:solidFill>
              <w14:schemeClr w14:val="tx1"/>
            </w14:solidFill>
          </w14:textFill>
        </w:rPr>
        <w:instrText xml:space="preserve"> HYPERLINK "mailto:zhaopin@wisdri.com" </w:instrText>
      </w:r>
      <w:r>
        <w:rPr>
          <w:rFonts w:cs="宋体" w:asciiTheme="minorEastAsia" w:hAnsiTheme="minorEastAsia"/>
          <w:color w:val="000000" w:themeColor="text1"/>
          <w:kern w:val="0"/>
          <w:sz w:val="24"/>
          <w:szCs w:val="24"/>
          <w14:textFill>
            <w14:solidFill>
              <w14:schemeClr w14:val="tx1"/>
            </w14:solidFill>
          </w14:textFill>
        </w:rPr>
        <w:fldChar w:fldCharType="separate"/>
      </w:r>
      <w:r>
        <w:rPr>
          <w:rStyle w:val="12"/>
          <w:rFonts w:cs="宋体" w:asciiTheme="minorEastAsia" w:hAnsiTheme="minorEastAsia"/>
          <w:color w:val="000000" w:themeColor="text1"/>
          <w:kern w:val="0"/>
          <w:sz w:val="24"/>
          <w:szCs w:val="24"/>
          <w14:textFill>
            <w14:solidFill>
              <w14:schemeClr w14:val="tx1"/>
            </w14:solidFill>
          </w14:textFill>
        </w:rPr>
        <w:t>zhaopin</w:t>
      </w:r>
      <w:r>
        <w:rPr>
          <w:rStyle w:val="12"/>
          <w:rFonts w:hint="eastAsia" w:cs="宋体" w:asciiTheme="minorEastAsia" w:hAnsiTheme="minorEastAsia"/>
          <w:color w:val="000000" w:themeColor="text1"/>
          <w:kern w:val="0"/>
          <w:sz w:val="24"/>
          <w:szCs w:val="24"/>
          <w14:textFill>
            <w14:solidFill>
              <w14:schemeClr w14:val="tx1"/>
            </w14:solidFill>
          </w14:textFill>
        </w:rPr>
        <w:t>@wisdri.com</w:t>
      </w:r>
      <w:r>
        <w:rPr>
          <w:rFonts w:cs="宋体" w:asciiTheme="minorEastAsia" w:hAnsiTheme="minorEastAsia"/>
          <w:color w:val="000000" w:themeColor="text1"/>
          <w:kern w:val="0"/>
          <w:sz w:val="24"/>
          <w:szCs w:val="24"/>
          <w14:textFill>
            <w14:solidFill>
              <w14:schemeClr w14:val="tx1"/>
            </w14:solidFill>
          </w14:textFill>
        </w:rPr>
        <w:fldChar w:fldCharType="end"/>
      </w:r>
    </w:p>
    <w:p>
      <w:pPr>
        <w:widowControl/>
        <w:spacing w:line="360" w:lineRule="auto"/>
        <w:jc w:val="left"/>
        <w:rPr>
          <w:rFonts w:hint="eastAsia" w:cs="宋体" w:asciiTheme="minorEastAsia" w:hAnsiTheme="minorEastAsia"/>
          <w:color w:val="000000" w:themeColor="text1"/>
          <w:kern w:val="0"/>
          <w:sz w:val="24"/>
          <w:szCs w:val="24"/>
          <w14:textFill>
            <w14:solidFill>
              <w14:schemeClr w14:val="tx1"/>
            </w14:solidFill>
          </w14:textFill>
        </w:rPr>
      </w:pPr>
    </w:p>
    <w:p>
      <w:pPr>
        <w:widowControl/>
        <w:spacing w:line="360" w:lineRule="auto"/>
        <w:jc w:val="left"/>
        <w:rPr>
          <w:rFonts w:hint="default" w:cs="宋体" w:asciiTheme="minorEastAsia" w:hAnsiTheme="minorEastAsia"/>
          <w:color w:val="000000" w:themeColor="text1"/>
          <w:kern w:val="0"/>
          <w:sz w:val="24"/>
          <w:szCs w:val="24"/>
          <w:lang w:val="en-US" w:eastAsia="zh-CN"/>
          <w14:textFill>
            <w14:solidFill>
              <w14:schemeClr w14:val="tx1"/>
            </w14:solidFill>
          </w14:textFill>
        </w:rPr>
      </w:pP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1743075" cy="370840"/>
          <wp:effectExtent l="0" t="0" r="0" b="0"/>
          <wp:docPr id="1" name="图片 0" descr="新LOGO全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新LOGO全称.png"/>
                  <pic:cNvPicPr>
                    <a:picLocks noChangeAspect="1"/>
                  </pic:cNvPicPr>
                </pic:nvPicPr>
                <pic:blipFill>
                  <a:blip r:embed="rId1"/>
                  <a:stretch>
                    <a:fillRect/>
                  </a:stretch>
                </pic:blipFill>
                <pic:spPr>
                  <a:xfrm>
                    <a:off x="0" y="0"/>
                    <a:ext cx="1745483" cy="3718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C89CC7"/>
    <w:multiLevelType w:val="singleLevel"/>
    <w:tmpl w:val="6EC89CC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YmJmNDRiYzU3NTJkYjM1MThkYzc4Y2E4NWFjMjkifQ=="/>
  </w:docVars>
  <w:rsids>
    <w:rsidRoot w:val="00653FEC"/>
    <w:rsid w:val="0000323E"/>
    <w:rsid w:val="00005FE9"/>
    <w:rsid w:val="00013950"/>
    <w:rsid w:val="0003100F"/>
    <w:rsid w:val="00051368"/>
    <w:rsid w:val="00051BA0"/>
    <w:rsid w:val="000B56FD"/>
    <w:rsid w:val="000B6489"/>
    <w:rsid w:val="000C0D79"/>
    <w:rsid w:val="000C427E"/>
    <w:rsid w:val="000D7286"/>
    <w:rsid w:val="00112162"/>
    <w:rsid w:val="001141E6"/>
    <w:rsid w:val="001158CB"/>
    <w:rsid w:val="0013490C"/>
    <w:rsid w:val="001363FC"/>
    <w:rsid w:val="001777E1"/>
    <w:rsid w:val="001B39FB"/>
    <w:rsid w:val="001B4F75"/>
    <w:rsid w:val="001C38A0"/>
    <w:rsid w:val="001C491A"/>
    <w:rsid w:val="001E239B"/>
    <w:rsid w:val="001E3B29"/>
    <w:rsid w:val="00226E6F"/>
    <w:rsid w:val="0023326B"/>
    <w:rsid w:val="00257B53"/>
    <w:rsid w:val="002776B3"/>
    <w:rsid w:val="002B128D"/>
    <w:rsid w:val="0030427D"/>
    <w:rsid w:val="003300B3"/>
    <w:rsid w:val="00335361"/>
    <w:rsid w:val="003430B5"/>
    <w:rsid w:val="0034612F"/>
    <w:rsid w:val="00351AB6"/>
    <w:rsid w:val="00366112"/>
    <w:rsid w:val="00386CF7"/>
    <w:rsid w:val="00387D60"/>
    <w:rsid w:val="00396559"/>
    <w:rsid w:val="00397DE9"/>
    <w:rsid w:val="003B2F76"/>
    <w:rsid w:val="003B4B3F"/>
    <w:rsid w:val="003C30B1"/>
    <w:rsid w:val="00453F0D"/>
    <w:rsid w:val="004562A4"/>
    <w:rsid w:val="00466A8D"/>
    <w:rsid w:val="004A088A"/>
    <w:rsid w:val="004A6E6B"/>
    <w:rsid w:val="004B1409"/>
    <w:rsid w:val="004B7BE0"/>
    <w:rsid w:val="004E0DFC"/>
    <w:rsid w:val="0050686C"/>
    <w:rsid w:val="0052763C"/>
    <w:rsid w:val="00571EAC"/>
    <w:rsid w:val="00593F6E"/>
    <w:rsid w:val="005C48CE"/>
    <w:rsid w:val="005D0343"/>
    <w:rsid w:val="005D70BA"/>
    <w:rsid w:val="005F57D0"/>
    <w:rsid w:val="005F768F"/>
    <w:rsid w:val="0060076D"/>
    <w:rsid w:val="006059EB"/>
    <w:rsid w:val="006073A9"/>
    <w:rsid w:val="006249F2"/>
    <w:rsid w:val="00653FEC"/>
    <w:rsid w:val="006553B9"/>
    <w:rsid w:val="00657CD0"/>
    <w:rsid w:val="00660448"/>
    <w:rsid w:val="006649C0"/>
    <w:rsid w:val="00672C95"/>
    <w:rsid w:val="006754BB"/>
    <w:rsid w:val="00696FBB"/>
    <w:rsid w:val="006E29AB"/>
    <w:rsid w:val="006E4752"/>
    <w:rsid w:val="00705EA3"/>
    <w:rsid w:val="00710A2A"/>
    <w:rsid w:val="007158B6"/>
    <w:rsid w:val="00721F1E"/>
    <w:rsid w:val="007347FA"/>
    <w:rsid w:val="00776BC4"/>
    <w:rsid w:val="00796152"/>
    <w:rsid w:val="0079641D"/>
    <w:rsid w:val="007C70A3"/>
    <w:rsid w:val="00841AD9"/>
    <w:rsid w:val="00842E41"/>
    <w:rsid w:val="00852056"/>
    <w:rsid w:val="008552A9"/>
    <w:rsid w:val="008705A9"/>
    <w:rsid w:val="00885943"/>
    <w:rsid w:val="00887CCB"/>
    <w:rsid w:val="00891FDE"/>
    <w:rsid w:val="00893734"/>
    <w:rsid w:val="008A5295"/>
    <w:rsid w:val="00914F43"/>
    <w:rsid w:val="009219CB"/>
    <w:rsid w:val="00955696"/>
    <w:rsid w:val="009B22B8"/>
    <w:rsid w:val="009E1010"/>
    <w:rsid w:val="00A0457A"/>
    <w:rsid w:val="00A12693"/>
    <w:rsid w:val="00A21055"/>
    <w:rsid w:val="00A24366"/>
    <w:rsid w:val="00A6348E"/>
    <w:rsid w:val="00A6445A"/>
    <w:rsid w:val="00A826C2"/>
    <w:rsid w:val="00AA13E6"/>
    <w:rsid w:val="00AB21ED"/>
    <w:rsid w:val="00AB6E69"/>
    <w:rsid w:val="00AC1590"/>
    <w:rsid w:val="00AD4B4A"/>
    <w:rsid w:val="00AF11C9"/>
    <w:rsid w:val="00AF12E0"/>
    <w:rsid w:val="00AF2660"/>
    <w:rsid w:val="00B1395A"/>
    <w:rsid w:val="00B14F57"/>
    <w:rsid w:val="00B24849"/>
    <w:rsid w:val="00B36FF6"/>
    <w:rsid w:val="00B45147"/>
    <w:rsid w:val="00B52413"/>
    <w:rsid w:val="00B54E83"/>
    <w:rsid w:val="00B87167"/>
    <w:rsid w:val="00BB525B"/>
    <w:rsid w:val="00BC0EC6"/>
    <w:rsid w:val="00BD0862"/>
    <w:rsid w:val="00BD3305"/>
    <w:rsid w:val="00BE7226"/>
    <w:rsid w:val="00BF2D86"/>
    <w:rsid w:val="00C054CA"/>
    <w:rsid w:val="00C215DA"/>
    <w:rsid w:val="00C713F2"/>
    <w:rsid w:val="00C71DB8"/>
    <w:rsid w:val="00C765E8"/>
    <w:rsid w:val="00CA3D4B"/>
    <w:rsid w:val="00CB4198"/>
    <w:rsid w:val="00CC6C32"/>
    <w:rsid w:val="00CD4E0E"/>
    <w:rsid w:val="00CE783E"/>
    <w:rsid w:val="00D051DE"/>
    <w:rsid w:val="00D0724F"/>
    <w:rsid w:val="00D17DCD"/>
    <w:rsid w:val="00D239AC"/>
    <w:rsid w:val="00D30757"/>
    <w:rsid w:val="00D7753E"/>
    <w:rsid w:val="00D854E1"/>
    <w:rsid w:val="00DC71A7"/>
    <w:rsid w:val="00DE39D1"/>
    <w:rsid w:val="00DF315E"/>
    <w:rsid w:val="00E328E6"/>
    <w:rsid w:val="00E707C6"/>
    <w:rsid w:val="00E71A5A"/>
    <w:rsid w:val="00E76674"/>
    <w:rsid w:val="00ED7232"/>
    <w:rsid w:val="00EF61B5"/>
    <w:rsid w:val="00EF6F27"/>
    <w:rsid w:val="00F120C6"/>
    <w:rsid w:val="00F125E5"/>
    <w:rsid w:val="00F21580"/>
    <w:rsid w:val="00F331C4"/>
    <w:rsid w:val="00F5120A"/>
    <w:rsid w:val="00F639E5"/>
    <w:rsid w:val="00F924B6"/>
    <w:rsid w:val="00FB457B"/>
    <w:rsid w:val="00FD7572"/>
    <w:rsid w:val="0BF5738C"/>
    <w:rsid w:val="1A28719F"/>
    <w:rsid w:val="1EF23F96"/>
    <w:rsid w:val="24124988"/>
    <w:rsid w:val="276E51C4"/>
    <w:rsid w:val="378F1AB9"/>
    <w:rsid w:val="44D61A25"/>
    <w:rsid w:val="497E23AB"/>
    <w:rsid w:val="5DBB7B45"/>
    <w:rsid w:val="60561477"/>
    <w:rsid w:val="6245439B"/>
    <w:rsid w:val="6453150A"/>
    <w:rsid w:val="6E6E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5" w:lineRule="atLeast"/>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List Accent 5"/>
    <w:basedOn w:val="6"/>
    <w:qFormat/>
    <w:uiPriority w:val="61"/>
    <w:pPr>
      <w:spacing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9">
    <w:name w:val="Light Grid Accent 5"/>
    <w:basedOn w:val="6"/>
    <w:qFormat/>
    <w:uiPriority w:val="62"/>
    <w:pPr>
      <w:spacing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Char"/>
    <w:basedOn w:val="10"/>
    <w:link w:val="4"/>
    <w:semiHidden/>
    <w:qFormat/>
    <w:uiPriority w:val="99"/>
    <w:rPr>
      <w:sz w:val="18"/>
      <w:szCs w:val="18"/>
    </w:rPr>
  </w:style>
  <w:style w:type="character" w:customStyle="1" w:styleId="14">
    <w:name w:val="页脚 Char"/>
    <w:basedOn w:val="10"/>
    <w:link w:val="3"/>
    <w:semiHidden/>
    <w:qFormat/>
    <w:uiPriority w:val="99"/>
    <w:rPr>
      <w:sz w:val="18"/>
      <w:szCs w:val="18"/>
    </w:rPr>
  </w:style>
  <w:style w:type="character" w:customStyle="1" w:styleId="15">
    <w:name w:val="批注框文本 Char"/>
    <w:basedOn w:val="10"/>
    <w:link w:val="2"/>
    <w:semiHidden/>
    <w:qFormat/>
    <w:uiPriority w:val="99"/>
    <w:rPr>
      <w:sz w:val="18"/>
      <w:szCs w:val="18"/>
    </w:rPr>
  </w:style>
  <w:style w:type="table" w:customStyle="1" w:styleId="16">
    <w:name w:val="浅色网格 - 强调文字颜色 11"/>
    <w:basedOn w:val="6"/>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customStyle="1" w:styleId="17">
    <w:name w:val="浅色底纹1"/>
    <w:basedOn w:val="6"/>
    <w:qFormat/>
    <w:uiPriority w:val="60"/>
    <w:pPr>
      <w:spacing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18">
    <w:name w:val="浅色列表 - 强调文字颜色 11"/>
    <w:basedOn w:val="6"/>
    <w:qFormat/>
    <w:uiPriority w:val="61"/>
    <w:pPr>
      <w:spacing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19">
    <w:name w:val="List Paragraph"/>
    <w:basedOn w:val="1"/>
    <w:qFormat/>
    <w:uiPriority w:val="34"/>
    <w:pPr>
      <w:spacing w:line="240"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394</Words>
  <Characters>2248</Characters>
  <Lines>18</Lines>
  <Paragraphs>5</Paragraphs>
  <TotalTime>17</TotalTime>
  <ScaleCrop>false</ScaleCrop>
  <LinksUpToDate>false</LinksUpToDate>
  <CharactersWithSpaces>2637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2021-03-09T09:40:00Z</dcterms:created>
  <dc:creator>文振中</dc:creator>
  <cp:lastModifiedBy>苏州河</cp:lastModifiedBy>
  <cp:lastPrinted>2022-08-29T00:40:00Z</cp:lastPrinted>
  <dcterms:modified xsi:type="dcterms:W3CDTF">2022-09-01T00:50:25Z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70F3A0F4018D4626B5F1042205BDC3DB</vt:lpwstr>
  </property>
</Properties>
</file>